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FA" w:rsidRDefault="009B4042" w:rsidP="00EA0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955E5" w:rsidRPr="00EA04FA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EA04FA" w:rsidRPr="00EA04FA">
        <w:rPr>
          <w:rFonts w:ascii="Times New Roman" w:hAnsi="Times New Roman" w:cs="Times New Roman"/>
          <w:sz w:val="26"/>
          <w:szCs w:val="26"/>
        </w:rPr>
        <w:t>е</w:t>
      </w:r>
      <w:r w:rsidR="000955E5" w:rsidRPr="00EA04FA">
        <w:rPr>
          <w:rFonts w:ascii="Times New Roman" w:hAnsi="Times New Roman" w:cs="Times New Roman"/>
          <w:sz w:val="26"/>
          <w:szCs w:val="26"/>
        </w:rPr>
        <w:t xml:space="preserve"> </w:t>
      </w:r>
      <w:r w:rsidR="000955E5">
        <w:rPr>
          <w:rFonts w:ascii="Times New Roman" w:hAnsi="Times New Roman" w:cs="Times New Roman"/>
          <w:sz w:val="26"/>
          <w:szCs w:val="26"/>
        </w:rPr>
        <w:t>Правительства Рязанской области</w:t>
      </w:r>
      <w:r w:rsidR="00EA04FA">
        <w:rPr>
          <w:rFonts w:ascii="Times New Roman" w:hAnsi="Times New Roman" w:cs="Times New Roman"/>
          <w:sz w:val="26"/>
          <w:szCs w:val="26"/>
        </w:rPr>
        <w:t xml:space="preserve"> от 30.10.2013 № 344 «Об утверждении государственной программы</w:t>
      </w:r>
    </w:p>
    <w:p w:rsidR="00EA04FA" w:rsidRDefault="00EA04FA" w:rsidP="00EA0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Рязанской области «Развитие образования и молодежной политики»</w:t>
      </w:r>
      <w:r w:rsidRPr="00EA04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B4042" w:rsidRDefault="009B4042" w:rsidP="00EA0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04FA" w:rsidRDefault="00EA04FA" w:rsidP="00EA0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Целевые </w:t>
      </w:r>
      <w:r w:rsidR="009B4042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эффективности исполнения подпрограммы</w:t>
      </w:r>
    </w:p>
    <w:bookmarkEnd w:id="0"/>
    <w:p w:rsidR="000955E5" w:rsidRDefault="000955E5" w:rsidP="0009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55E5" w:rsidRDefault="000955E5" w:rsidP="0009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9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74"/>
        <w:gridCol w:w="1077"/>
        <w:gridCol w:w="652"/>
        <w:gridCol w:w="708"/>
        <w:gridCol w:w="794"/>
        <w:gridCol w:w="737"/>
        <w:gridCol w:w="737"/>
        <w:gridCol w:w="765"/>
        <w:gridCol w:w="653"/>
        <w:gridCol w:w="680"/>
        <w:gridCol w:w="737"/>
        <w:gridCol w:w="680"/>
        <w:gridCol w:w="737"/>
        <w:gridCol w:w="680"/>
      </w:tblGrid>
      <w:tr w:rsidR="000955E5" w:rsidTr="00ED1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NN 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 w:rsidP="009B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</w:t>
            </w:r>
            <w:r w:rsidR="009B404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год </w:t>
            </w:r>
            <w:r w:rsidRPr="00ED16D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0955E5" w:rsidTr="00ED1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955E5" w:rsidTr="00ED16DD">
        <w:tc>
          <w:tcPr>
            <w:tcW w:w="567" w:type="dxa"/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Pr="00ED16DD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муниципальных систем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5" w:rsidRDefault="0009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2B20B2" w:rsidRDefault="002B20B2"/>
    <w:sectPr w:rsidR="002B20B2" w:rsidSect="000955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E"/>
    <w:rsid w:val="000955E5"/>
    <w:rsid w:val="00160055"/>
    <w:rsid w:val="002B20B2"/>
    <w:rsid w:val="009B4042"/>
    <w:rsid w:val="00D75D7E"/>
    <w:rsid w:val="00EA04FA"/>
    <w:rsid w:val="00E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401C-4685-4538-811C-BAB5CD3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4830E7472D860CBD44DCCE4FA477E586260A56384C2CE3E3547ABD47251BDECE10730C1A704702449BC2603207D230146BE28FB0204392333C93CDg6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В. Лапкина</cp:lastModifiedBy>
  <cp:revision>2</cp:revision>
  <dcterms:created xsi:type="dcterms:W3CDTF">2019-07-02T13:27:00Z</dcterms:created>
  <dcterms:modified xsi:type="dcterms:W3CDTF">2019-07-02T13:27:00Z</dcterms:modified>
</cp:coreProperties>
</file>