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A9" w:rsidRDefault="0015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Авторы: Мишина Лилия Юрьевна,</w:t>
      </w:r>
      <w:r w:rsidR="006F6262" w:rsidRPr="006F62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F6262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6F6262">
        <w:rPr>
          <w:rFonts w:ascii="Times New Roman" w:eastAsia="Times New Roman" w:hAnsi="Times New Roman" w:cs="Times New Roman"/>
          <w:b/>
          <w:bCs/>
          <w:sz w:val="28"/>
          <w:szCs w:val="28"/>
        </w:rPr>
        <w:t>едагог-психолог</w:t>
      </w:r>
      <w:r w:rsidR="006F6262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7A2EA9" w:rsidRDefault="0015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Нестерова Владилена Александровна,</w:t>
      </w:r>
      <w:r w:rsidR="006F62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</w:t>
      </w:r>
      <w:r w:rsidR="006F6262">
        <w:rPr>
          <w:rFonts w:ascii="Times New Roman" w:eastAsia="Times New Roman" w:hAnsi="Times New Roman" w:cs="Times New Roman"/>
          <w:b/>
          <w:bCs/>
          <w:sz w:val="28"/>
          <w:szCs w:val="28"/>
        </w:rPr>
        <w:t>читель-дефектолог</w:t>
      </w:r>
      <w:r w:rsidR="006F6262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6F6262" w:rsidRDefault="00151AB1" w:rsidP="006F6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Судницына Наталья Владимировна</w:t>
      </w:r>
      <w:r w:rsidR="006F6262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6F6262" w:rsidRPr="006F62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F626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6F6262">
        <w:rPr>
          <w:rFonts w:ascii="Times New Roman" w:eastAsia="Times New Roman" w:hAnsi="Times New Roman" w:cs="Times New Roman"/>
          <w:b/>
          <w:bCs/>
          <w:sz w:val="28"/>
          <w:szCs w:val="28"/>
        </w:rPr>
        <w:t>читель-дефектолог</w:t>
      </w:r>
      <w:r w:rsidR="006F62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F6262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 «Детский сад №123»</w:t>
      </w:r>
      <w:r w:rsidR="006F6262">
        <w:rPr>
          <w:rFonts w:ascii="Times New Roman" w:eastAsia="Times New Roman" w:hAnsi="Times New Roman" w:cs="Times New Roman"/>
          <w:b/>
          <w:bCs/>
          <w:sz w:val="28"/>
          <w:szCs w:val="28"/>
        </w:rPr>
        <w:t>, г. Рязань</w:t>
      </w:r>
      <w:r w:rsidR="006F62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A2EA9" w:rsidRDefault="007A2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2EA9" w:rsidRDefault="0015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</w:p>
    <w:p w:rsidR="007A2EA9" w:rsidRDefault="00151AB1" w:rsidP="00302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Современные ресурсы сохранения и укрепления психологического здоровья педагогов, осуществляющих психолого-педагогическое сопровождение детей дошкольного возраста с ограниченными возможностями здоровья</w:t>
      </w:r>
    </w:p>
    <w:p w:rsidR="007A2EA9" w:rsidRDefault="0015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</w:p>
    <w:p w:rsidR="00302B7F" w:rsidRDefault="00151AB1" w:rsidP="00302B7F">
      <w:pPr>
        <w:spacing w:after="0" w:line="240" w:lineRule="auto"/>
        <w:ind w:firstLine="709"/>
        <w:jc w:val="both"/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Психологическое здоровье педагога в современной науке рассматривается как совокупность личностных характеристик, являющихся предпосылками стрессоустойчивости, социальной адаптации, успешной самореализации (по И.В. Дубровиной).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педагогов, осуществляющих психолого-педагогическое сопровождение детей с ограниченными возможностями здоровья</w:t>
      </w:r>
      <w:r w:rsidR="00661D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существует ряд стрессовых факторов, которые способствуют психологическому выгоранию: эмоциональная насыщенность деятельности, постоянная концентрация внимания, высокий уровень ответственности за качество своей работы, трудности в установлении эмоционального контакта, особенно с детьми с расстр</w:t>
      </w:r>
      <w:r w:rsidR="00302B7F">
        <w:rPr>
          <w:rFonts w:ascii="Times New Roman" w:eastAsia="Times New Roman" w:hAnsi="Times New Roman" w:cs="Times New Roman"/>
          <w:sz w:val="28"/>
          <w:szCs w:val="28"/>
        </w:rPr>
        <w:t>ойством аутистического спектра.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педагогов часто наблюдаются следующие симптомы психологического выгорания: усталость, нежелание работать, истощение, недовольство собой, нарушение сна, тревожность, низкая самооценка, соматические заболевания, снижение эмпатии, деперсонализация (разделение себя и своей профессиональной общности). 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сохранения и укрепления психологического здоровья педагогам необходима психолого-педагогическая помощь</w:t>
      </w:r>
      <w:r w:rsidR="00C6766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669">
        <w:rPr>
          <w:rFonts w:ascii="Times New Roman" w:eastAsia="Times New Roman" w:hAnsi="Times New Roman" w:cs="Times New Roman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даст возможность найти внутренний ресурс, который позволит быть гармоничным как в личной, так и в профессиональной жизни.</w:t>
      </w:r>
      <w:r w:rsidR="00661D9E">
        <w:rPr>
          <w:rFonts w:ascii="Times New Roman" w:eastAsia="Times New Roman" w:hAnsi="Times New Roman" w:cs="Times New Roman"/>
          <w:sz w:val="28"/>
          <w:szCs w:val="28"/>
        </w:rPr>
        <w:t xml:space="preserve"> Это могут быть, например, метафорические ассоциативные карты и хореографическая терапия.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работе с педагогами используются метафорические ассоциативные карты. История использования разнообразных комплектов карт в психологии насчитывает уже не один десяток лет. Они создаются в тесном контакте психологов и художников и широко используются в рамках позитивной психологии. Картинки набора карт «Она» автора К. Крюгер решены в позитивном ключе, чтобы вызывать положительные эмоции и интерес. Метафорические карты </w:t>
      </w:r>
      <w:r w:rsidR="00952CB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инструмент работы, который может быть использован педагогом-психологом, исходя из его профессиональных предпочтений. В работе с картами используется механизм проекции.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Карты используются в работе с педагогами для: 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управления стрессом; </w:t>
      </w:r>
    </w:p>
    <w:p w:rsidR="007A2EA9" w:rsidRDefault="00151AB1" w:rsidP="0066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развития творческого потенциала и поиска внутреннего ресурса; </w:t>
      </w:r>
    </w:p>
    <w:p w:rsidR="007A2EA9" w:rsidRDefault="00151AB1" w:rsidP="0066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создания положительной (безопасной) обстановки, в которой осуществляется коммуникация; </w:t>
      </w:r>
    </w:p>
    <w:p w:rsidR="007A2EA9" w:rsidRDefault="00151AB1" w:rsidP="0066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развития интереса к самопознанию и саморазвитию педагогов; </w:t>
      </w:r>
    </w:p>
    <w:p w:rsidR="007A2EA9" w:rsidRDefault="00151AB1" w:rsidP="0066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развития творческих способностей;</w:t>
      </w:r>
    </w:p>
    <w:p w:rsidR="007A2EA9" w:rsidRDefault="00151AB1" w:rsidP="0066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содействия личностному росту педагогов; </w:t>
      </w:r>
    </w:p>
    <w:p w:rsidR="007A2EA9" w:rsidRDefault="00151AB1" w:rsidP="0066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преодоления кризиса и исцеления от последствий психологической травмы; </w:t>
      </w:r>
    </w:p>
    <w:p w:rsidR="007A2EA9" w:rsidRDefault="00151AB1" w:rsidP="0066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коррекции отношений и разрешения конфликтов в образовательной среде.</w:t>
      </w:r>
    </w:p>
    <w:p w:rsidR="007A2EA9" w:rsidRDefault="00151AB1" w:rsidP="0066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тренингов с использованием метафорических ассоциативных карт позвол</w:t>
      </w:r>
      <w:r w:rsidR="00952CBD">
        <w:rPr>
          <w:rFonts w:ascii="Times New Roman" w:eastAsia="Times New Roman" w:hAnsi="Times New Roman" w:cs="Times New Roman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найти педагогам внутренний ресурс, который способствует сохранению и укреплению психологического здоровья. Метафорические карты помогают педагогам посмотреть на свои проблемы с другой стороны, раскрепоститься и найти внутренний баланс. </w:t>
      </w:r>
    </w:p>
    <w:p w:rsidR="007A2EA9" w:rsidRDefault="00952CBD" w:rsidP="0066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151AB1">
        <w:rPr>
          <w:rFonts w:ascii="Times New Roman" w:eastAsia="Times New Roman" w:hAnsi="Times New Roman" w:cs="Times New Roman"/>
          <w:sz w:val="28"/>
          <w:szCs w:val="28"/>
        </w:rPr>
        <w:t xml:space="preserve">ореографическая терапия </w:t>
      </w:r>
      <w:r w:rsidR="008B13A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1AB1">
        <w:rPr>
          <w:rFonts w:ascii="Times New Roman" w:eastAsia="Times New Roman" w:hAnsi="Times New Roman" w:cs="Times New Roman"/>
          <w:sz w:val="28"/>
          <w:szCs w:val="28"/>
        </w:rPr>
        <w:t xml:space="preserve"> психотерапевтическое использование танца и движения как процесса, способствующего снятию психомышечного напряжения и гармонизации эмоционального и физического состояния педагогов. </w:t>
      </w:r>
    </w:p>
    <w:p w:rsidR="007A2EA9" w:rsidRDefault="00151AB1" w:rsidP="00661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хореографической терапии - осознание собственного тела, создание его позитивного образа, развитие навыков общения. Музыкально-ритмическая активация способствует оживлению психомоторики, снятию скованности и напряжения у пассивных и инертных людей. У лиц, эмоционально возбудимых, хореографическая терапия высвобождает скопившуюся агрессивность и раздражение и трансформирует их в двигательные упражнения. Таким образом, танец, свободное движение под музыку позволяют освежить ощущения и позитивный настрой у педагогов. Во время танца происходит высвобождение сдерживаемых, подавляемых чувств и эмоций, в том числе социально нежелательных. Танец способствует моторно-ритмическому выражению, разрядке и перераспределению избыточной энергии, активизации организма, уменьшению тревожности, напряжения и агрессии. Помимо этого, танец оказывает оздоровительное воздействие и способствует саморегуляции организма.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хореографической терапии.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Усиление чувства собственного достоинства у педагогов путем выработки у них более позитивного образа тела. Танец позволяет сделать образ своего тела более привлекательным, что напрямую связано с более позитивным образом «Я».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Создание «магического кольца». Занятия в группе подразумевают совместную работу педагогов в кругу, игры и эксперименты с жестами, позами, движениями и другими невербальными формами общения. 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Повышение двигательной активности и социотерапевтического общения педагогов.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Техники хореографической терапии.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Неструктурированный танец. Одним из основных методов хореографической терапии является использование неструктурированного, спонтанного танца (индивидуального, диадного, группового) для самовыражения и выражения отношений.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Круговой танец необходим для снижения тревожности и сопротивления; развития внутригруппового единства и межличностных отношений педагогов.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хореографической терапии.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этап занимает несколько минут. Обычно на нем проводится разминка, помогающая каждому участнику подготовиться к работе. Разминочные упражнения затрагивают три аспекта: физический («разогрев»), психический (идентификация с чувствами) и социальный (установление контактов).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втором этапе происходит разработка общегрупповой темы. Например, разрабатывается тема «радости и грусти». На уровне движений могут «радоваться» и «грустить» отдельные части тела. 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заключительном этапе занятия происходит релаксация педагогов под спокойную музыку. Характер движений определяют сами педагоги. Используются групповые игры: «Зеркало», «Паруса», «Цепочка» и др.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Хореографическая терапия способствует гармонизации эмоционального состояния педагогов, снятию психомышечного напряжения и релаксации.</w:t>
      </w:r>
    </w:p>
    <w:p w:rsidR="007A2EA9" w:rsidRDefault="00151AB1" w:rsidP="00302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952CBD">
        <w:rPr>
          <w:rFonts w:ascii="Times New Roman" w:eastAsia="Times New Roman" w:hAnsi="Times New Roman" w:cs="Times New Roman"/>
          <w:sz w:val="28"/>
          <w:szCs w:val="28"/>
        </w:rPr>
        <w:t xml:space="preserve">метафорических ассоциативных карт и хореографической терапии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способствует профилактике психологического выгорания педагогов, а также сохранению и укреплению их психологического здоровья.</w:t>
      </w:r>
    </w:p>
    <w:p w:rsidR="007A2EA9" w:rsidRDefault="007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EA9" w:rsidRDefault="007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EA9" w:rsidRDefault="0015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7A2EA9" w:rsidRPr="00661D9E" w:rsidRDefault="0015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Бабич О.И. Профилактика синдрома профессионального выгорания педагогов: диагностика, тренинги, упражнения. </w:t>
      </w:r>
      <w:r w:rsidR="00302B7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61D9E">
        <w:rPr>
          <w:rFonts w:ascii="Times New Roman" w:eastAsia="Times New Roman" w:hAnsi="Times New Roman" w:cs="Times New Roman"/>
          <w:sz w:val="28"/>
          <w:szCs w:val="28"/>
        </w:rPr>
        <w:t xml:space="preserve"> Волгоград</w:t>
      </w:r>
      <w:r>
        <w:rPr>
          <w:rFonts w:ascii="Times New Roman" w:eastAsia="Times New Roman" w:hAnsi="Times New Roman" w:cs="Times New Roman"/>
          <w:sz w:val="28"/>
          <w:szCs w:val="28"/>
        </w:rPr>
        <w:t>: Учитель, 20</w:t>
      </w:r>
      <w:r w:rsidR="00661D9E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02B7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61D9E" w:rsidRPr="00661D9E">
        <w:rPr>
          <w:rFonts w:ascii="Times New Roman" w:eastAsia="Times New Roman" w:hAnsi="Times New Roman" w:cs="Times New Roman"/>
          <w:sz w:val="28"/>
          <w:szCs w:val="28"/>
        </w:rPr>
        <w:t>122</w:t>
      </w:r>
      <w:r w:rsidR="00661D9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61D9E" w:rsidRPr="00661D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EA9" w:rsidRPr="00661D9E" w:rsidRDefault="0015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Безносов С.П. Профессиональная деформация личности: психологический практикум. </w:t>
      </w:r>
      <w:r w:rsidR="00302B7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61D9E"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>б.: Речь, 2004.</w:t>
      </w:r>
      <w:r w:rsidR="00302B7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61D9E" w:rsidRPr="00661D9E">
        <w:rPr>
          <w:rFonts w:ascii="Times New Roman" w:eastAsia="Times New Roman" w:hAnsi="Times New Roman" w:cs="Times New Roman"/>
          <w:sz w:val="28"/>
          <w:szCs w:val="28"/>
        </w:rPr>
        <w:t>270 с.</w:t>
      </w:r>
    </w:p>
    <w:p w:rsidR="00302B7F" w:rsidRPr="00661D9E" w:rsidRDefault="00151AB1" w:rsidP="0030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Водопьянова Н.Е., Старченкова Е.С. Синдром выгорания: диагностика и профилактика.</w:t>
      </w:r>
      <w:r w:rsidR="00302B7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1D9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б.:Питер, 2005.</w:t>
      </w:r>
      <w:r w:rsidR="00302B7F" w:rsidRPr="00302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B7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61D9E" w:rsidRPr="00661D9E">
        <w:rPr>
          <w:rFonts w:ascii="Times New Roman" w:eastAsia="Times New Roman" w:hAnsi="Times New Roman" w:cs="Times New Roman"/>
          <w:sz w:val="28"/>
          <w:szCs w:val="28"/>
        </w:rPr>
        <w:t>336 с.</w:t>
      </w:r>
    </w:p>
    <w:p w:rsidR="007A2EA9" w:rsidRDefault="007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7A2EA9" w:rsidRDefault="007A2EA9"/>
    <w:sectPr w:rsidR="007A2EA9" w:rsidSect="00146A33">
      <w:pgSz w:w="11906" w:h="16838"/>
      <w:pgMar w:top="1440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7A2EA9"/>
    <w:rsid w:val="00146A33"/>
    <w:rsid w:val="00151AB1"/>
    <w:rsid w:val="00302B7F"/>
    <w:rsid w:val="00661D9E"/>
    <w:rsid w:val="006F6262"/>
    <w:rsid w:val="007A2EA9"/>
    <w:rsid w:val="008B13A5"/>
    <w:rsid w:val="00952CBD"/>
    <w:rsid w:val="00C6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FCC28-67AF-4E0E-BB9B-76A05484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3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46A3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146A33"/>
    <w:pPr>
      <w:spacing w:after="140" w:line="276" w:lineRule="auto"/>
    </w:pPr>
  </w:style>
  <w:style w:type="paragraph" w:styleId="a5">
    <w:name w:val="List"/>
    <w:basedOn w:val="a4"/>
    <w:rsid w:val="00146A33"/>
    <w:rPr>
      <w:rFonts w:cs="Arial"/>
    </w:rPr>
  </w:style>
  <w:style w:type="paragraph" w:styleId="a6">
    <w:name w:val="caption"/>
    <w:basedOn w:val="a"/>
    <w:qFormat/>
    <w:rsid w:val="00146A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46A33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 Ярослав</dc:creator>
  <dc:description/>
  <cp:lastModifiedBy>Сергей Никитенко</cp:lastModifiedBy>
  <cp:revision>10</cp:revision>
  <dcterms:created xsi:type="dcterms:W3CDTF">2022-02-14T13:56:00Z</dcterms:created>
  <dcterms:modified xsi:type="dcterms:W3CDTF">2022-02-17T06:59:00Z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