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C44" w:rsidRPr="00983198" w:rsidRDefault="000F1C44" w:rsidP="00C62A6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3198">
        <w:rPr>
          <w:rFonts w:ascii="Times New Roman" w:hAnsi="Times New Roman" w:cs="Times New Roman"/>
          <w:b/>
          <w:sz w:val="40"/>
          <w:szCs w:val="40"/>
        </w:rPr>
        <w:t>Практические пути обеспечения охвата детей дополнительным образованием</w:t>
      </w:r>
    </w:p>
    <w:tbl>
      <w:tblPr>
        <w:tblStyle w:val="a4"/>
        <w:tblpPr w:leftFromText="180" w:rightFromText="180" w:vertAnchor="text" w:horzAnchor="margin" w:tblpY="46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C62A64" w:rsidTr="00C81A03">
        <w:tc>
          <w:tcPr>
            <w:tcW w:w="3510" w:type="dxa"/>
          </w:tcPr>
          <w:p w:rsidR="00C62A64" w:rsidRDefault="00C62A64" w:rsidP="00C81A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CEF80" wp14:editId="582CEF7E">
                  <wp:extent cx="2047875" cy="1986280"/>
                  <wp:effectExtent l="0" t="0" r="9525" b="0"/>
                  <wp:docPr id="59" name="Рисунок 59" descr="http://xn----8sbhby8arey.xn--p1ai/images/1920/%D0%A5%D0%B0%D0%BB%D0%B0%D0%BC%D0%BE%D0%B2__%D0%BA%D0%BE%D0%BF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--8sbhby8arey.xn--p1ai/images/1920/%D0%A5%D0%B0%D0%BB%D0%B0%D0%BC%D0%BE%D0%B2__%D0%BA%D0%BE%D0%BF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A64" w:rsidTr="00C81A03">
        <w:trPr>
          <w:trHeight w:val="388"/>
        </w:trPr>
        <w:tc>
          <w:tcPr>
            <w:tcW w:w="3510" w:type="dxa"/>
            <w:vAlign w:val="center"/>
          </w:tcPr>
          <w:p w:rsidR="00C62A64" w:rsidRPr="00B06718" w:rsidRDefault="00C62A64" w:rsidP="00C81A03">
            <w:pPr>
              <w:jc w:val="center"/>
              <w:rPr>
                <w:rFonts w:ascii="Times New Roman" w:hAnsi="Times New Roman" w:cs="Times New Roman"/>
              </w:rPr>
            </w:pPr>
            <w:r w:rsidRPr="00B06718">
              <w:rPr>
                <w:rFonts w:ascii="Times New Roman" w:hAnsi="Times New Roman" w:cs="Times New Roman"/>
              </w:rPr>
              <w:t xml:space="preserve">Владислав Николаевич </w:t>
            </w:r>
            <w:proofErr w:type="spellStart"/>
            <w:r w:rsidRPr="00B06718">
              <w:rPr>
                <w:rFonts w:ascii="Times New Roman" w:hAnsi="Times New Roman" w:cs="Times New Roman"/>
              </w:rPr>
              <w:t>Халамов</w:t>
            </w:r>
            <w:proofErr w:type="spellEnd"/>
          </w:p>
        </w:tc>
      </w:tr>
    </w:tbl>
    <w:p w:rsidR="00C62A64" w:rsidRDefault="00C62A64" w:rsidP="00C62A64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0F1C44" w:rsidRPr="00B06718" w:rsidRDefault="000F1C44" w:rsidP="000F1C44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06718">
        <w:rPr>
          <w:rFonts w:ascii="Times New Roman" w:hAnsi="Times New Roman" w:cs="Times New Roman"/>
          <w:sz w:val="28"/>
          <w:szCs w:val="28"/>
        </w:rPr>
        <w:t xml:space="preserve">Как сделать так, чтобы техническим творчеством занималось больше детей? И какие кружки лучше открывать? </w:t>
      </w:r>
    </w:p>
    <w:p w:rsidR="000F1C44" w:rsidRDefault="000F1C44" w:rsidP="000F1C44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06718">
        <w:rPr>
          <w:rFonts w:ascii="Times New Roman" w:hAnsi="Times New Roman" w:cs="Times New Roman"/>
          <w:sz w:val="28"/>
          <w:szCs w:val="28"/>
        </w:rPr>
        <w:t xml:space="preserve">За три года в стране охват детей дополнительным образованием должен быть увеличен до 75%. Такая задача поставлена в Указе президента Российской Федерации. Этого требует и постоянно растущий родительский спрос. Именно </w:t>
      </w:r>
      <w:proofErr w:type="spellStart"/>
      <w:r w:rsidRPr="00B06718">
        <w:rPr>
          <w:rFonts w:ascii="Times New Roman" w:hAnsi="Times New Roman" w:cs="Times New Roman"/>
          <w:sz w:val="28"/>
          <w:szCs w:val="28"/>
        </w:rPr>
        <w:t>допобразование</w:t>
      </w:r>
      <w:proofErr w:type="spellEnd"/>
      <w:r w:rsidRPr="00B06718">
        <w:rPr>
          <w:rFonts w:ascii="Times New Roman" w:hAnsi="Times New Roman" w:cs="Times New Roman"/>
          <w:sz w:val="28"/>
          <w:szCs w:val="28"/>
        </w:rPr>
        <w:t xml:space="preserve"> даёт ребенку возможность приобрести новые навыки, закрепить знания, полученные в школе, найти себе занятие по душе, не попасть под дурное влияние улицы, определиться с профессией.</w:t>
      </w:r>
    </w:p>
    <w:p w:rsidR="00C62A64" w:rsidRPr="00862FB3" w:rsidRDefault="00C62A64" w:rsidP="00C62A64">
      <w:pPr>
        <w:ind w:firstLine="39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3D9BC60" wp14:editId="631C8A83">
            <wp:extent cx="3960000" cy="2970000"/>
            <wp:effectExtent l="0" t="0" r="2540" b="1905"/>
            <wp:docPr id="2" name="Рисунок 2" descr="http://xn----8sbhby8arey.xn--p1ai/images/1920/%D1%84%D0%BE%D1%82%D0%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8sbhby8arey.xn--p1ai/images/1920/%D1%84%D0%BE%D1%82%D0%B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44" w:rsidRPr="00B06718" w:rsidRDefault="000F1C44" w:rsidP="000F1C44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06718">
        <w:rPr>
          <w:rFonts w:ascii="Times New Roman" w:hAnsi="Times New Roman" w:cs="Times New Roman"/>
          <w:sz w:val="28"/>
          <w:szCs w:val="28"/>
        </w:rPr>
        <w:t xml:space="preserve">Из 75% охвата детей дополнительным образованием на техническое творчество должно приходиться 25%. И эта цифра пугает. Ведь руководителю гораздо проще и понятнее открыть кружок по </w:t>
      </w:r>
      <w:proofErr w:type="spellStart"/>
      <w:r w:rsidRPr="00B06718">
        <w:rPr>
          <w:rFonts w:ascii="Times New Roman" w:hAnsi="Times New Roman" w:cs="Times New Roman"/>
          <w:sz w:val="28"/>
          <w:szCs w:val="28"/>
        </w:rPr>
        <w:t>хенд-мейду</w:t>
      </w:r>
      <w:proofErr w:type="spellEnd"/>
      <w:r w:rsidRPr="00B06718">
        <w:rPr>
          <w:rFonts w:ascii="Times New Roman" w:hAnsi="Times New Roman" w:cs="Times New Roman"/>
          <w:sz w:val="28"/>
          <w:szCs w:val="28"/>
        </w:rPr>
        <w:t>, чем судомодельный. Дал задание учителю технологии, посадил детей за парты и пусть мастерят открытки и поделки к праздникам.</w:t>
      </w:r>
    </w:p>
    <w:p w:rsidR="000F1C44" w:rsidRDefault="000F1C44" w:rsidP="000F1C44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06718">
        <w:rPr>
          <w:rFonts w:ascii="Times New Roman" w:hAnsi="Times New Roman" w:cs="Times New Roman"/>
          <w:sz w:val="28"/>
          <w:szCs w:val="28"/>
        </w:rPr>
        <w:t>Некоторые скажут: «Так у нас есть робототехника, чего вам еще нужно?». Да, сегодня конструкторы есть практически в каждом образовательном учреждении, есть и обученные педагоги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6718">
        <w:rPr>
          <w:rFonts w:ascii="Times New Roman" w:hAnsi="Times New Roman" w:cs="Times New Roman"/>
          <w:sz w:val="28"/>
          <w:szCs w:val="28"/>
        </w:rPr>
        <w:t xml:space="preserve"> Но опыт участия в мировых чемпионатах показывает, что нужно идти и развиваться дальше. На робототехнических соревнованиях никто уже не </w:t>
      </w:r>
      <w:proofErr w:type="gramStart"/>
      <w:r w:rsidRPr="00B06718">
        <w:rPr>
          <w:rFonts w:ascii="Times New Roman" w:hAnsi="Times New Roman" w:cs="Times New Roman"/>
          <w:sz w:val="28"/>
          <w:szCs w:val="28"/>
        </w:rPr>
        <w:t>обходится</w:t>
      </w:r>
      <w:proofErr w:type="gramEnd"/>
      <w:r w:rsidRPr="00B06718">
        <w:rPr>
          <w:rFonts w:ascii="Times New Roman" w:hAnsi="Times New Roman" w:cs="Times New Roman"/>
          <w:sz w:val="28"/>
          <w:szCs w:val="28"/>
        </w:rPr>
        <w:t xml:space="preserve"> готовыми наборами конструкторов. Команды должны сами изобретать свои автомобили, ракеты и корабли, использовать «железо», создавать собственные детали с помощью 3D-моделирования. И здесь на помощь робототехнике приходят традиционные виды технического творчества. </w:t>
      </w:r>
    </w:p>
    <w:p w:rsidR="00C62A64" w:rsidRDefault="00C62A64" w:rsidP="00C62A64">
      <w:pPr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232A90" wp14:editId="6C24C7D4">
            <wp:extent cx="3960000" cy="2914313"/>
            <wp:effectExtent l="0" t="0" r="2540" b="635"/>
            <wp:docPr id="3" name="Рисунок 3" descr="http://xn----8sbhby8arey.xn--p1ai/images/1920/%D1%84%D0%BE%D1%82%D0%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8sbhby8arey.xn--p1ai/images/1920/%D1%84%D0%BE%D1%82%D0%B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44" w:rsidRDefault="000F1C44" w:rsidP="000F1C44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06718">
        <w:rPr>
          <w:rFonts w:ascii="Times New Roman" w:hAnsi="Times New Roman" w:cs="Times New Roman"/>
          <w:sz w:val="28"/>
          <w:szCs w:val="28"/>
        </w:rPr>
        <w:t xml:space="preserve">В отчётах показатели охвата детей </w:t>
      </w:r>
      <w:proofErr w:type="spellStart"/>
      <w:r w:rsidRPr="00B06718">
        <w:rPr>
          <w:rFonts w:ascii="Times New Roman" w:hAnsi="Times New Roman" w:cs="Times New Roman"/>
          <w:sz w:val="28"/>
          <w:szCs w:val="28"/>
        </w:rPr>
        <w:t>допобразование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B06718">
        <w:rPr>
          <w:rFonts w:ascii="Times New Roman" w:hAnsi="Times New Roman" w:cs="Times New Roman"/>
          <w:sz w:val="28"/>
          <w:szCs w:val="28"/>
        </w:rPr>
        <w:t xml:space="preserve"> выглядят неплохо, пока дело не доходит до соревнований. В первенствах России по </w:t>
      </w:r>
      <w:proofErr w:type="spellStart"/>
      <w:r w:rsidRPr="00B06718">
        <w:rPr>
          <w:rFonts w:ascii="Times New Roman" w:hAnsi="Times New Roman" w:cs="Times New Roman"/>
          <w:sz w:val="28"/>
          <w:szCs w:val="28"/>
        </w:rPr>
        <w:t>ракетомоделизму</w:t>
      </w:r>
      <w:proofErr w:type="spellEnd"/>
      <w:r w:rsidRPr="00B06718">
        <w:rPr>
          <w:rFonts w:ascii="Times New Roman" w:hAnsi="Times New Roman" w:cs="Times New Roman"/>
          <w:sz w:val="28"/>
          <w:szCs w:val="28"/>
        </w:rPr>
        <w:t xml:space="preserve"> или авиамоделизму среди учащихся участвуют одни и те же регионы. </w:t>
      </w:r>
    </w:p>
    <w:p w:rsidR="000F1C44" w:rsidRDefault="000F1C44" w:rsidP="000F1C44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06718">
        <w:rPr>
          <w:rFonts w:ascii="Times New Roman" w:hAnsi="Times New Roman" w:cs="Times New Roman"/>
          <w:sz w:val="28"/>
          <w:szCs w:val="28"/>
        </w:rPr>
        <w:t>Сегодняшний опыт Всероссийского учебно-методического центра позволяет не только говорить о проблемах, но и решать их. Нами разработаны эффективные схемы по развитию технического творчества в общеобразовательных организациях и центрах доп</w:t>
      </w:r>
      <w:r w:rsidR="00940263">
        <w:rPr>
          <w:rFonts w:ascii="Times New Roman" w:hAnsi="Times New Roman" w:cs="Times New Roman"/>
          <w:sz w:val="28"/>
          <w:szCs w:val="28"/>
        </w:rPr>
        <w:t xml:space="preserve">олнительного </w:t>
      </w:r>
      <w:r w:rsidRPr="00B06718">
        <w:rPr>
          <w:rFonts w:ascii="Times New Roman" w:hAnsi="Times New Roman" w:cs="Times New Roman"/>
          <w:sz w:val="28"/>
          <w:szCs w:val="28"/>
        </w:rPr>
        <w:t xml:space="preserve">образования. </w:t>
      </w:r>
    </w:p>
    <w:p w:rsidR="00265BE9" w:rsidRDefault="00265BE9" w:rsidP="00265BE9">
      <w:pPr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E245F5" wp14:editId="30A292C9">
            <wp:extent cx="3960000" cy="2642062"/>
            <wp:effectExtent l="0" t="0" r="2540" b="6350"/>
            <wp:docPr id="4" name="Рисунок 4" descr="http://xn----8sbhby8arey.xn--p1ai/images/1920/%D1%84%D0%BE%D1%82%D0%B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8sbhby8arey.xn--p1ai/images/1920/%D1%84%D0%BE%D1%82%D0%BE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44" w:rsidRDefault="000F1C44" w:rsidP="000F1C44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наших инновационных </w:t>
      </w:r>
      <w:r w:rsidR="00940263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 w:cs="Times New Roman"/>
          <w:sz w:val="28"/>
          <w:szCs w:val="28"/>
        </w:rPr>
        <w:t xml:space="preserve">площадок является ГБУ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юношеского технического творчества Челябинской области», с этим </w:t>
      </w:r>
      <w:r w:rsidR="0052533D">
        <w:rPr>
          <w:rFonts w:ascii="Times New Roman" w:hAnsi="Times New Roman" w:cs="Times New Roman"/>
          <w:sz w:val="28"/>
          <w:szCs w:val="28"/>
        </w:rPr>
        <w:t>учреждением</w:t>
      </w:r>
      <w:r>
        <w:rPr>
          <w:rFonts w:ascii="Times New Roman" w:hAnsi="Times New Roman" w:cs="Times New Roman"/>
          <w:sz w:val="28"/>
          <w:szCs w:val="28"/>
        </w:rPr>
        <w:t xml:space="preserve"> мы сотрудничаем с 2013 года. За это время показатели охвата детей программа</w:t>
      </w:r>
      <w:r w:rsidR="00AB5181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технической направленности значительно выросли, причем положительная динамика коснулась не только количества учащихся, но и качества образовательного процесса в учрежд</w:t>
      </w:r>
      <w:r w:rsidR="0023477E">
        <w:rPr>
          <w:rFonts w:ascii="Times New Roman" w:hAnsi="Times New Roman" w:cs="Times New Roman"/>
          <w:sz w:val="28"/>
          <w:szCs w:val="28"/>
        </w:rPr>
        <w:t>ении.</w:t>
      </w:r>
    </w:p>
    <w:p w:rsidR="0078142B" w:rsidRDefault="0078142B" w:rsidP="0023477E">
      <w:pPr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41433F" wp14:editId="60BD86D3">
            <wp:extent cx="5486400" cy="3200400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F1C44" w:rsidRDefault="0023477E" w:rsidP="000F1C44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статистике охват детей техническим творчеством в данном </w:t>
      </w:r>
      <w:r w:rsidR="00940263">
        <w:rPr>
          <w:rFonts w:ascii="Times New Roman" w:hAnsi="Times New Roman" w:cs="Times New Roman"/>
          <w:sz w:val="28"/>
          <w:szCs w:val="28"/>
        </w:rPr>
        <w:t xml:space="preserve">образовательном </w:t>
      </w:r>
      <w:r>
        <w:rPr>
          <w:rFonts w:ascii="Times New Roman" w:hAnsi="Times New Roman" w:cs="Times New Roman"/>
          <w:sz w:val="28"/>
          <w:szCs w:val="28"/>
        </w:rPr>
        <w:t>учреждении около 70%, следовательно, требуемый результат</w:t>
      </w:r>
      <w:r w:rsidR="00F43767">
        <w:rPr>
          <w:rFonts w:ascii="Times New Roman" w:hAnsi="Times New Roman" w:cs="Times New Roman"/>
          <w:sz w:val="28"/>
          <w:szCs w:val="28"/>
        </w:rPr>
        <w:t xml:space="preserve"> </w:t>
      </w:r>
      <w:r w:rsidR="00940263">
        <w:rPr>
          <w:rFonts w:ascii="Times New Roman" w:hAnsi="Times New Roman" w:cs="Times New Roman"/>
          <w:sz w:val="28"/>
          <w:szCs w:val="28"/>
        </w:rPr>
        <w:t>уже</w:t>
      </w:r>
      <w:r>
        <w:rPr>
          <w:rFonts w:ascii="Times New Roman" w:hAnsi="Times New Roman" w:cs="Times New Roman"/>
          <w:sz w:val="28"/>
          <w:szCs w:val="28"/>
        </w:rPr>
        <w:t xml:space="preserve"> достигнут.</w:t>
      </w:r>
    </w:p>
    <w:p w:rsidR="000F1C44" w:rsidRDefault="000F1C44" w:rsidP="000F1C44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06718">
        <w:rPr>
          <w:rFonts w:ascii="Times New Roman" w:hAnsi="Times New Roman" w:cs="Times New Roman"/>
          <w:sz w:val="28"/>
          <w:szCs w:val="28"/>
        </w:rPr>
        <w:t xml:space="preserve">Первая задача, которую мы помогаем решать, – это обучение педагогов. </w:t>
      </w:r>
      <w:r>
        <w:rPr>
          <w:rFonts w:ascii="Times New Roman" w:hAnsi="Times New Roman" w:cs="Times New Roman"/>
          <w:sz w:val="28"/>
          <w:szCs w:val="28"/>
        </w:rPr>
        <w:t xml:space="preserve">В начале сотрудничества с ДЮТТ обучение прошли не только педагоги данного учреждения, но и педагогические работники  </w:t>
      </w:r>
      <w:r w:rsidR="00374135">
        <w:rPr>
          <w:rFonts w:ascii="Times New Roman" w:hAnsi="Times New Roman" w:cs="Times New Roman"/>
          <w:sz w:val="28"/>
          <w:szCs w:val="28"/>
        </w:rPr>
        <w:t>подведомственных учреждений из муниципалитетов области – это позволило сформировать «кадровый резерв» для активизации работы с образовательными учреждениями всей области. Форма обучения, которое мы организуем, всегда максимально доступна: о</w:t>
      </w:r>
      <w:r w:rsidRPr="00B06718">
        <w:rPr>
          <w:rFonts w:ascii="Times New Roman" w:hAnsi="Times New Roman" w:cs="Times New Roman"/>
          <w:sz w:val="28"/>
          <w:szCs w:val="28"/>
        </w:rPr>
        <w:t>чные, заочные, дистанционные курсы позволяют педагогам получить необходимые знания в оптимальном для себя формате. Когда-то учителям казалось, что они не смогут освоить курсы робототехники, что это очень сложно и требует специальной подготовки. Сегодня слушатели наших первых курсов отлично владеют методикой, готовят собственные команды и участвуют в соревнованиях. Освоить основы ави</w:t>
      </w:r>
      <w:proofErr w:type="gramStart"/>
      <w:r w:rsidRPr="00B06718">
        <w:rPr>
          <w:rFonts w:ascii="Times New Roman" w:hAnsi="Times New Roman" w:cs="Times New Roman"/>
          <w:sz w:val="28"/>
          <w:szCs w:val="28"/>
        </w:rPr>
        <w:t>а</w:t>
      </w:r>
      <w:r w:rsidR="00AB5181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proofErr w:type="gramEnd"/>
      <w:r w:rsidRPr="00B0671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B06718">
        <w:rPr>
          <w:rFonts w:ascii="Times New Roman" w:hAnsi="Times New Roman" w:cs="Times New Roman"/>
          <w:sz w:val="28"/>
          <w:szCs w:val="28"/>
        </w:rPr>
        <w:t>судомоделирования</w:t>
      </w:r>
      <w:proofErr w:type="spellEnd"/>
      <w:r w:rsidRPr="00B06718">
        <w:rPr>
          <w:rFonts w:ascii="Times New Roman" w:hAnsi="Times New Roman" w:cs="Times New Roman"/>
          <w:sz w:val="28"/>
          <w:szCs w:val="28"/>
        </w:rPr>
        <w:t xml:space="preserve"> тоже под силу каждому. </w:t>
      </w:r>
    </w:p>
    <w:p w:rsidR="00265BE9" w:rsidRDefault="00265BE9" w:rsidP="00265BE9">
      <w:pPr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4EC1A6" wp14:editId="0F67E156">
            <wp:extent cx="4124325" cy="2751698"/>
            <wp:effectExtent l="0" t="0" r="0" b="0"/>
            <wp:docPr id="5" name="Рисунок 5" descr="http://xn----8sbhby8arey.xn--p1ai/images/1920/%D1%84%D0%BE%D1%82%D0%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8sbhby8arey.xn--p1ai/images/1920/%D1%84%D0%BE%D1%82%D0%BE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A3" w:rsidRDefault="000F1C44" w:rsidP="00532EA3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6718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B06718">
        <w:rPr>
          <w:rFonts w:ascii="Times New Roman" w:hAnsi="Times New Roman" w:cs="Times New Roman"/>
          <w:sz w:val="28"/>
          <w:szCs w:val="28"/>
        </w:rPr>
        <w:t>допобразовании</w:t>
      </w:r>
      <w:proofErr w:type="spellEnd"/>
      <w:r w:rsidRPr="00B06718">
        <w:rPr>
          <w:rFonts w:ascii="Times New Roman" w:hAnsi="Times New Roman" w:cs="Times New Roman"/>
          <w:sz w:val="28"/>
          <w:szCs w:val="28"/>
        </w:rPr>
        <w:t xml:space="preserve"> очень важна личность педагога. Именно к педагогу идут дети. Если нет увлеченного тренера, нет и курса. </w:t>
      </w:r>
      <w:r w:rsidR="00374135">
        <w:rPr>
          <w:rFonts w:ascii="Times New Roman" w:hAnsi="Times New Roman" w:cs="Times New Roman"/>
          <w:sz w:val="28"/>
          <w:szCs w:val="28"/>
        </w:rPr>
        <w:t>Для повышения интереса и мотивации педагогов к техническому творчеству м</w:t>
      </w:r>
      <w:r w:rsidRPr="00B06718">
        <w:rPr>
          <w:rFonts w:ascii="Times New Roman" w:hAnsi="Times New Roman" w:cs="Times New Roman"/>
          <w:sz w:val="28"/>
          <w:szCs w:val="28"/>
        </w:rPr>
        <w:t xml:space="preserve">ы начали сотрудничать с региональными и российскими федерациями технических видов спорта. Нашли увлеченных тренеров, которые готовы не только вдохновляюще рассказывать о своем творчестве, но и делиться знаниями. </w:t>
      </w:r>
      <w:r w:rsidR="00374135">
        <w:rPr>
          <w:rFonts w:ascii="Times New Roman" w:hAnsi="Times New Roman" w:cs="Times New Roman"/>
          <w:sz w:val="28"/>
          <w:szCs w:val="28"/>
        </w:rPr>
        <w:t xml:space="preserve">Сформированная команда тренеров-педагогов состоит из </w:t>
      </w:r>
      <w:r w:rsidR="00374135" w:rsidRPr="00B06718">
        <w:rPr>
          <w:rFonts w:ascii="Times New Roman" w:hAnsi="Times New Roman" w:cs="Times New Roman"/>
          <w:sz w:val="28"/>
          <w:szCs w:val="28"/>
        </w:rPr>
        <w:t>победител</w:t>
      </w:r>
      <w:r w:rsidR="00374135">
        <w:rPr>
          <w:rFonts w:ascii="Times New Roman" w:hAnsi="Times New Roman" w:cs="Times New Roman"/>
          <w:sz w:val="28"/>
          <w:szCs w:val="28"/>
        </w:rPr>
        <w:t>ей</w:t>
      </w:r>
      <w:r w:rsidR="00374135" w:rsidRPr="00B06718">
        <w:rPr>
          <w:rFonts w:ascii="Times New Roman" w:hAnsi="Times New Roman" w:cs="Times New Roman"/>
          <w:sz w:val="28"/>
          <w:szCs w:val="28"/>
        </w:rPr>
        <w:t xml:space="preserve"> всероссийских и мировых чемпионатов</w:t>
      </w:r>
      <w:r w:rsidR="00374135">
        <w:rPr>
          <w:rFonts w:ascii="Times New Roman" w:hAnsi="Times New Roman" w:cs="Times New Roman"/>
          <w:sz w:val="28"/>
          <w:szCs w:val="28"/>
        </w:rPr>
        <w:t>, эти специалисты проводят занятия и мастер-классы в доступном формате с последующим консультационным сопровождением выпускников курсов.</w:t>
      </w:r>
      <w:r w:rsidR="00374135" w:rsidRPr="00B06718">
        <w:rPr>
          <w:rFonts w:ascii="Times New Roman" w:hAnsi="Times New Roman" w:cs="Times New Roman"/>
          <w:sz w:val="28"/>
          <w:szCs w:val="28"/>
        </w:rPr>
        <w:t xml:space="preserve"> </w:t>
      </w:r>
      <w:r w:rsidR="00532EA3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532EA3" w:rsidRPr="00532EA3">
        <w:rPr>
          <w:rFonts w:ascii="Times New Roman" w:hAnsi="Times New Roman" w:cs="Times New Roman"/>
          <w:sz w:val="28"/>
          <w:szCs w:val="28"/>
        </w:rPr>
        <w:t>система вовлечения педагогов в техническое творчество, технический спорт, соревноват</w:t>
      </w:r>
      <w:r w:rsidR="00940263">
        <w:rPr>
          <w:rFonts w:ascii="Times New Roman" w:hAnsi="Times New Roman" w:cs="Times New Roman"/>
          <w:sz w:val="28"/>
          <w:szCs w:val="28"/>
        </w:rPr>
        <w:t xml:space="preserve">ельный процесс позволила </w:t>
      </w:r>
      <w:r w:rsidR="00532EA3" w:rsidRPr="00532EA3">
        <w:rPr>
          <w:rFonts w:ascii="Times New Roman" w:hAnsi="Times New Roman" w:cs="Times New Roman"/>
          <w:sz w:val="28"/>
          <w:szCs w:val="28"/>
        </w:rPr>
        <w:t xml:space="preserve">открыть </w:t>
      </w:r>
      <w:r w:rsidR="00940263">
        <w:rPr>
          <w:rFonts w:ascii="Times New Roman" w:hAnsi="Times New Roman" w:cs="Times New Roman"/>
          <w:sz w:val="28"/>
          <w:szCs w:val="28"/>
        </w:rPr>
        <w:t xml:space="preserve">в ДЮТТ </w:t>
      </w:r>
      <w:r w:rsidR="00532EA3" w:rsidRPr="00532EA3">
        <w:rPr>
          <w:rFonts w:ascii="Times New Roman" w:hAnsi="Times New Roman" w:cs="Times New Roman"/>
          <w:sz w:val="28"/>
          <w:szCs w:val="28"/>
        </w:rPr>
        <w:t xml:space="preserve">творческие объединения по </w:t>
      </w:r>
      <w:proofErr w:type="spellStart"/>
      <w:r w:rsidR="00532EA3" w:rsidRPr="00532EA3">
        <w:rPr>
          <w:rFonts w:ascii="Times New Roman" w:hAnsi="Times New Roman" w:cs="Times New Roman"/>
          <w:sz w:val="28"/>
          <w:szCs w:val="28"/>
        </w:rPr>
        <w:t>авиамоделированию</w:t>
      </w:r>
      <w:proofErr w:type="spellEnd"/>
      <w:r w:rsidR="00532EA3" w:rsidRPr="00532EA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32EA3" w:rsidRPr="00532EA3">
        <w:rPr>
          <w:rFonts w:ascii="Times New Roman" w:hAnsi="Times New Roman" w:cs="Times New Roman"/>
          <w:sz w:val="28"/>
          <w:szCs w:val="28"/>
        </w:rPr>
        <w:t>судомоделированию</w:t>
      </w:r>
      <w:proofErr w:type="spellEnd"/>
      <w:r w:rsidR="00532EA3" w:rsidRPr="00532EA3">
        <w:rPr>
          <w:rFonts w:ascii="Times New Roman" w:hAnsi="Times New Roman" w:cs="Times New Roman"/>
          <w:sz w:val="28"/>
          <w:szCs w:val="28"/>
        </w:rPr>
        <w:t>, более этого воспитанница учреждения на Чемпионате мира по судомодел</w:t>
      </w:r>
      <w:r w:rsidR="006C0E66">
        <w:rPr>
          <w:rFonts w:ascii="Times New Roman" w:hAnsi="Times New Roman" w:cs="Times New Roman"/>
          <w:sz w:val="28"/>
          <w:szCs w:val="28"/>
        </w:rPr>
        <w:t xml:space="preserve">изму </w:t>
      </w:r>
      <w:r w:rsidR="00532EA3" w:rsidRPr="00532EA3">
        <w:rPr>
          <w:rFonts w:ascii="Times New Roman" w:hAnsi="Times New Roman" w:cs="Times New Roman"/>
          <w:sz w:val="28"/>
          <w:szCs w:val="28"/>
        </w:rPr>
        <w:t xml:space="preserve">в Болгарии </w:t>
      </w:r>
      <w:r w:rsidR="00532EA3" w:rsidRPr="0053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завоевала первое и второе места в разных классах, установив два Мировых рекорда в классах моделей юниоров.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265BE9" w:rsidTr="00C81A03">
        <w:tc>
          <w:tcPr>
            <w:tcW w:w="5494" w:type="dxa"/>
            <w:vAlign w:val="center"/>
          </w:tcPr>
          <w:p w:rsidR="00265BE9" w:rsidRDefault="00265BE9" w:rsidP="00C81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41B20" wp14:editId="1B216B40">
                  <wp:extent cx="1409700" cy="9422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4186" t="14884" r="32868" b="57851"/>
                          <a:stretch/>
                        </pic:blipFill>
                        <pic:spPr bwMode="auto">
                          <a:xfrm>
                            <a:off x="0" y="0"/>
                            <a:ext cx="1411740" cy="943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265BE9" w:rsidRPr="00732E5E" w:rsidRDefault="00265BE9" w:rsidP="00C81A03">
            <w:pPr>
              <w:jc w:val="center"/>
              <w:rPr>
                <w:color w:val="000000" w:themeColor="text1"/>
              </w:rPr>
            </w:pPr>
            <w:r w:rsidRPr="009E73D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ВИДЕО </w:t>
            </w:r>
            <w:hyperlink r:id="rId12" w:tgtFrame="_blank" w:history="1">
              <w:r w:rsidRPr="009E73D4">
                <w:rPr>
                  <w:rStyle w:val="a3"/>
                  <w:rFonts w:ascii="Arial" w:hAnsi="Arial" w:cs="Arial"/>
                  <w:color w:val="C00000"/>
                  <w:spacing w:val="15"/>
                  <w:sz w:val="36"/>
                  <w:szCs w:val="36"/>
                </w:rPr>
                <w:t>https://youtu.be/rfvZPyylMCI</w:t>
              </w:r>
            </w:hyperlink>
          </w:p>
        </w:tc>
      </w:tr>
    </w:tbl>
    <w:p w:rsidR="00983198" w:rsidRDefault="00983198" w:rsidP="00983198">
      <w:pPr>
        <w:spacing w:after="0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0E66" w:rsidRDefault="006C0E66" w:rsidP="00532EA3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Помимо мотивационной составляющей педагогу, планирующему профессионально реализовываться в технической направленности, необходима обширная методическая поддержка. Благодаря статусу всероссийского наш учебно-методический центр обладает возможностью привлекать лучшие интеллектуальные ресурсы из любых уголков России для разработки необходимого методического сопровождения в наиболее доступной форме для каждого педагога. Так, для разработки </w:t>
      </w:r>
      <w:r w:rsidR="00353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индивидуального методического сопровождения направления «Авиамоделизм», которое открывалось в ДЮТТ, привлекались специалисты из Москвы и Тюмени.</w:t>
      </w:r>
    </w:p>
    <w:p w:rsidR="00265BE9" w:rsidRDefault="00374135" w:rsidP="009B4C39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C44" w:rsidRPr="00B06718">
        <w:rPr>
          <w:rFonts w:ascii="Times New Roman" w:hAnsi="Times New Roman" w:cs="Times New Roman"/>
          <w:sz w:val="28"/>
          <w:szCs w:val="28"/>
        </w:rPr>
        <w:t xml:space="preserve">Существует мнение, что </w:t>
      </w:r>
      <w:proofErr w:type="spellStart"/>
      <w:r w:rsidR="000F1C44" w:rsidRPr="00B06718">
        <w:rPr>
          <w:rFonts w:ascii="Times New Roman" w:hAnsi="Times New Roman" w:cs="Times New Roman"/>
          <w:sz w:val="28"/>
          <w:szCs w:val="28"/>
        </w:rPr>
        <w:t>ракет</w:t>
      </w:r>
      <w:proofErr w:type="gramStart"/>
      <w:r w:rsidR="000F1C44" w:rsidRPr="00B0671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0F1C44" w:rsidRPr="00B0671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F1C44" w:rsidRPr="00B0671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0F1C44" w:rsidRPr="00B06718">
        <w:rPr>
          <w:rFonts w:ascii="Times New Roman" w:hAnsi="Times New Roman" w:cs="Times New Roman"/>
          <w:sz w:val="28"/>
          <w:szCs w:val="28"/>
        </w:rPr>
        <w:t>судомоделирование</w:t>
      </w:r>
      <w:proofErr w:type="spellEnd"/>
      <w:r w:rsidR="00E20B4A">
        <w:rPr>
          <w:rFonts w:ascii="Times New Roman" w:hAnsi="Times New Roman" w:cs="Times New Roman"/>
          <w:sz w:val="28"/>
          <w:szCs w:val="28"/>
        </w:rPr>
        <w:t xml:space="preserve"> – это очень дорогое увлечение и требует колоссальным бюджетных затрат для реализации в образовательном учреждении. </w:t>
      </w:r>
      <w:r w:rsidR="009B4C39">
        <w:rPr>
          <w:rFonts w:ascii="Times New Roman" w:hAnsi="Times New Roman" w:cs="Times New Roman"/>
          <w:sz w:val="28"/>
          <w:szCs w:val="28"/>
        </w:rPr>
        <w:t xml:space="preserve">Основываясь на результатах накопленного опыта по созданию кружков технической направленности, техническому спорту в разных регионах России мы можем утверждать, что современных технологии значительно удешевили этот процесс. </w:t>
      </w:r>
      <w:r w:rsidR="000F1C44" w:rsidRPr="00B06718">
        <w:rPr>
          <w:rFonts w:ascii="Times New Roman" w:hAnsi="Times New Roman" w:cs="Times New Roman"/>
          <w:sz w:val="28"/>
          <w:szCs w:val="28"/>
        </w:rPr>
        <w:t xml:space="preserve">Например, для начального этапа в </w:t>
      </w:r>
      <w:proofErr w:type="spellStart"/>
      <w:r w:rsidR="000F1C44" w:rsidRPr="00B06718">
        <w:rPr>
          <w:rFonts w:ascii="Times New Roman" w:hAnsi="Times New Roman" w:cs="Times New Roman"/>
          <w:sz w:val="28"/>
          <w:szCs w:val="28"/>
        </w:rPr>
        <w:t>авиамоделировании</w:t>
      </w:r>
      <w:proofErr w:type="spellEnd"/>
      <w:r w:rsidR="000F1C44" w:rsidRPr="00B06718">
        <w:rPr>
          <w:rFonts w:ascii="Times New Roman" w:hAnsi="Times New Roman" w:cs="Times New Roman"/>
          <w:sz w:val="28"/>
          <w:szCs w:val="28"/>
        </w:rPr>
        <w:t xml:space="preserve"> достаточно дешевой потолочной плитки, ножниц и клея. А восторга после запуска таких планеров хоть отбавляй. Не говоря уже о том, что здесь и геометрию можно изучать и черчение, и законы физики.</w:t>
      </w:r>
      <w:r w:rsidR="00876F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BE9" w:rsidRDefault="00265BE9" w:rsidP="00983198">
      <w:pPr>
        <w:spacing w:after="0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9"/>
        <w:gridCol w:w="5579"/>
      </w:tblGrid>
      <w:tr w:rsidR="00265BE9" w:rsidTr="00C81A03">
        <w:tc>
          <w:tcPr>
            <w:tcW w:w="5494" w:type="dxa"/>
            <w:vAlign w:val="center"/>
          </w:tcPr>
          <w:p w:rsidR="00265BE9" w:rsidRDefault="00265BE9" w:rsidP="00C81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162EE" wp14:editId="7E7CF157">
                  <wp:extent cx="1428750" cy="9429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4031" t="56749" r="32713" b="15964"/>
                          <a:stretch/>
                        </pic:blipFill>
                        <pic:spPr bwMode="auto">
                          <a:xfrm>
                            <a:off x="0" y="0"/>
                            <a:ext cx="1430818" cy="94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265BE9" w:rsidRPr="00732E5E" w:rsidRDefault="00265BE9" w:rsidP="00C81A03">
            <w:pPr>
              <w:jc w:val="center"/>
              <w:rPr>
                <w:color w:val="C00000"/>
              </w:rPr>
            </w:pPr>
            <w:r w:rsidRPr="009E73D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ВИДЕО</w:t>
            </w:r>
            <w:r w:rsidRPr="009E73D4">
              <w:rPr>
                <w:color w:val="C00000"/>
              </w:rPr>
              <w:t xml:space="preserve"> </w:t>
            </w:r>
            <w:hyperlink r:id="rId13" w:tgtFrame="_blank" w:tooltip="Поделиться ссылкой" w:history="1">
              <w:r w:rsidRPr="009E73D4">
                <w:rPr>
                  <w:rStyle w:val="a3"/>
                  <w:rFonts w:ascii="Arial" w:hAnsi="Arial" w:cs="Arial"/>
                  <w:color w:val="C00000"/>
                  <w:spacing w:val="15"/>
                  <w:sz w:val="36"/>
                  <w:szCs w:val="36"/>
                </w:rPr>
                <w:t>https://youtu.be/7RJqG3Al1Qw</w:t>
              </w:r>
            </w:hyperlink>
          </w:p>
        </w:tc>
      </w:tr>
    </w:tbl>
    <w:p w:rsidR="000F1C44" w:rsidRDefault="00876FB3" w:rsidP="009B4C39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Последующее развитие такого «экономного кружка» в пр</w:t>
      </w:r>
      <w:r w:rsidR="00F8019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обладающем </w:t>
      </w:r>
      <w:r w:rsidR="00F80194">
        <w:rPr>
          <w:rFonts w:ascii="Times New Roman" w:hAnsi="Times New Roman" w:cs="Times New Roman"/>
          <w:sz w:val="28"/>
          <w:szCs w:val="28"/>
        </w:rPr>
        <w:t>числе случаев весьма позитивное: творческое вдохновение педагога никогда не останется без восторженных воспитанников, жаждущих изобретать и творить, их увлечённых родителей и внимания со стороны местных чи</w:t>
      </w:r>
      <w:r w:rsidR="00F80194" w:rsidRPr="00C666F8">
        <w:rPr>
          <w:rFonts w:ascii="Times New Roman" w:hAnsi="Times New Roman" w:cs="Times New Roman"/>
          <w:sz w:val="28"/>
          <w:szCs w:val="28"/>
        </w:rPr>
        <w:t>новников</w:t>
      </w:r>
      <w:r w:rsidR="00F801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477E">
        <w:rPr>
          <w:rFonts w:ascii="Times New Roman" w:hAnsi="Times New Roman" w:cs="Times New Roman"/>
          <w:sz w:val="28"/>
          <w:szCs w:val="28"/>
        </w:rPr>
        <w:t xml:space="preserve">Пример ДЮТТ наглядно иллюстрирует данный прогноз: </w:t>
      </w:r>
      <w:r w:rsidR="00C666F8">
        <w:rPr>
          <w:rFonts w:ascii="Times New Roman" w:hAnsi="Times New Roman" w:cs="Times New Roman"/>
          <w:sz w:val="28"/>
          <w:szCs w:val="28"/>
        </w:rPr>
        <w:t xml:space="preserve">количество обучающихся в творческих объединениях технической направленности на платной основе ежегодно увеличивается. </w:t>
      </w:r>
      <w:r w:rsidR="000F1C44" w:rsidRPr="00B067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E3918" w:rsidRDefault="00CE3918" w:rsidP="0078142B">
      <w:pPr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E6BC2" w:rsidRDefault="00AE6BC2" w:rsidP="00AE6BC2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длительное время работы Всероссийского Учебно-методического центра была сформирована универсальная схема развития технического творчества в России через создание </w:t>
      </w:r>
      <w:r w:rsidRPr="00B06718">
        <w:rPr>
          <w:rFonts w:ascii="Times New Roman" w:hAnsi="Times New Roman" w:cs="Times New Roman"/>
          <w:sz w:val="28"/>
          <w:szCs w:val="28"/>
        </w:rPr>
        <w:t>ави</w:t>
      </w:r>
      <w:proofErr w:type="gramStart"/>
      <w:r w:rsidRPr="00B06718"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718">
        <w:rPr>
          <w:rFonts w:ascii="Times New Roman" w:hAnsi="Times New Roman" w:cs="Times New Roman"/>
          <w:sz w:val="28"/>
          <w:szCs w:val="28"/>
        </w:rPr>
        <w:t>ракето</w:t>
      </w:r>
      <w:proofErr w:type="spellEnd"/>
      <w:r w:rsidRPr="00B0671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718">
        <w:rPr>
          <w:rFonts w:ascii="Times New Roman" w:hAnsi="Times New Roman" w:cs="Times New Roman"/>
          <w:sz w:val="28"/>
          <w:szCs w:val="28"/>
        </w:rPr>
        <w:t>судомодельных кружков</w:t>
      </w:r>
      <w:r>
        <w:rPr>
          <w:rFonts w:ascii="Times New Roman" w:hAnsi="Times New Roman" w:cs="Times New Roman"/>
          <w:sz w:val="28"/>
          <w:szCs w:val="28"/>
        </w:rPr>
        <w:t>, укрупнённо она состоит из пяти стадий наращивания техни</w:t>
      </w:r>
      <w:r w:rsidR="001D7A4D">
        <w:rPr>
          <w:rFonts w:ascii="Times New Roman" w:hAnsi="Times New Roman" w:cs="Times New Roman"/>
          <w:sz w:val="28"/>
          <w:szCs w:val="28"/>
        </w:rPr>
        <w:t>ко-педагогического потенциала объекта сотрудничества.</w:t>
      </w:r>
    </w:p>
    <w:p w:rsidR="001D7A4D" w:rsidRDefault="003C435D" w:rsidP="008777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0850" cy="3114675"/>
            <wp:effectExtent l="0" t="0" r="0" b="9525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8777F0" w:rsidRPr="002440C7" w:rsidRDefault="008777F0" w:rsidP="000F1C44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универсальная схема была апробирована в более чем 40 субъектах Российской Федерации:</w:t>
      </w:r>
      <w:r w:rsidR="002440C7" w:rsidRPr="002440C7">
        <w:rPr>
          <w:noProof/>
          <w:lang w:eastAsia="ru-RU"/>
        </w:rPr>
        <w:t xml:space="preserve"> </w:t>
      </w:r>
    </w:p>
    <w:p w:rsidR="002440C7" w:rsidRPr="002440C7" w:rsidRDefault="0052533D" w:rsidP="002440C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31F4182" wp14:editId="7D5F3704">
            <wp:extent cx="6152515" cy="32010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64" w:rsidRPr="0052533D" w:rsidRDefault="00A96264" w:rsidP="00525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77F0" w:rsidRDefault="008777F0" w:rsidP="000F1C44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существует множество бюрократических преград, осложняющих</w:t>
      </w:r>
      <w:r w:rsidR="007436D7">
        <w:rPr>
          <w:rFonts w:ascii="Times New Roman" w:hAnsi="Times New Roman" w:cs="Times New Roman"/>
          <w:sz w:val="28"/>
          <w:szCs w:val="28"/>
        </w:rPr>
        <w:t xml:space="preserve"> реализацию разработанной схемы. Однако, учитывая происходящие законодательные изменения и правительственный курс на со</w:t>
      </w:r>
      <w:r w:rsidR="00994199">
        <w:rPr>
          <w:rFonts w:ascii="Times New Roman" w:hAnsi="Times New Roman" w:cs="Times New Roman"/>
          <w:sz w:val="28"/>
          <w:szCs w:val="28"/>
        </w:rPr>
        <w:t>здание нового сильного инженерного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4199">
        <w:rPr>
          <w:rFonts w:ascii="Times New Roman" w:hAnsi="Times New Roman" w:cs="Times New Roman"/>
          <w:sz w:val="28"/>
          <w:szCs w:val="28"/>
        </w:rPr>
        <w:t>поколения России</w:t>
      </w:r>
      <w:r w:rsidR="00A24338">
        <w:rPr>
          <w:rFonts w:ascii="Times New Roman" w:hAnsi="Times New Roman" w:cs="Times New Roman"/>
          <w:sz w:val="28"/>
          <w:szCs w:val="28"/>
        </w:rPr>
        <w:t>,</w:t>
      </w:r>
      <w:r w:rsidR="00994199">
        <w:rPr>
          <w:rFonts w:ascii="Times New Roman" w:hAnsi="Times New Roman" w:cs="Times New Roman"/>
          <w:sz w:val="28"/>
          <w:szCs w:val="28"/>
        </w:rPr>
        <w:t xml:space="preserve"> эти препоны должны быть устранены в относительно короткий срок.</w:t>
      </w:r>
    </w:p>
    <w:p w:rsidR="00265BE9" w:rsidRDefault="00265BE9" w:rsidP="00265BE9">
      <w:pPr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DB1903" wp14:editId="6C5B599C">
            <wp:extent cx="3960000" cy="2642063"/>
            <wp:effectExtent l="0" t="0" r="2540" b="6350"/>
            <wp:docPr id="6" name="Рисунок 6" descr="http://xn----8sbhby8arey.xn--p1ai/images/1920/%D1%84%D0%BE%D1%82%D0%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8sbhby8arey.xn--p1ai/images/1920/%D1%84%D0%BE%D1%82%D0%BE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99" w:rsidRDefault="00994199" w:rsidP="00994199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Всероссийским Учебно-методическим центром создан </w:t>
      </w:r>
      <w:r w:rsidR="000F1C44" w:rsidRPr="00B06718">
        <w:rPr>
          <w:rFonts w:ascii="Times New Roman" w:hAnsi="Times New Roman" w:cs="Times New Roman"/>
          <w:sz w:val="28"/>
          <w:szCs w:val="28"/>
        </w:rPr>
        <w:t xml:space="preserve">хороший фундамент для развития технического творчества, </w:t>
      </w:r>
      <w:r>
        <w:rPr>
          <w:rFonts w:ascii="Times New Roman" w:hAnsi="Times New Roman" w:cs="Times New Roman"/>
          <w:sz w:val="28"/>
          <w:szCs w:val="28"/>
        </w:rPr>
        <w:t>разработана</w:t>
      </w:r>
      <w:r w:rsidR="000F1C44" w:rsidRPr="00B06718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F1C44" w:rsidRPr="00B06718">
        <w:rPr>
          <w:rFonts w:ascii="Times New Roman" w:hAnsi="Times New Roman" w:cs="Times New Roman"/>
          <w:sz w:val="28"/>
          <w:szCs w:val="28"/>
        </w:rPr>
        <w:t xml:space="preserve"> возрождения ави</w:t>
      </w:r>
      <w:proofErr w:type="gramStart"/>
      <w:r w:rsidR="000F1C44" w:rsidRPr="00B0671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0F1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C44" w:rsidRPr="00B06718">
        <w:rPr>
          <w:rFonts w:ascii="Times New Roman" w:hAnsi="Times New Roman" w:cs="Times New Roman"/>
          <w:sz w:val="28"/>
          <w:szCs w:val="28"/>
        </w:rPr>
        <w:t>ракето</w:t>
      </w:r>
      <w:proofErr w:type="spellEnd"/>
      <w:r w:rsidR="000F1C44" w:rsidRPr="00B06718">
        <w:rPr>
          <w:rFonts w:ascii="Times New Roman" w:hAnsi="Times New Roman" w:cs="Times New Roman"/>
          <w:sz w:val="28"/>
          <w:szCs w:val="28"/>
        </w:rPr>
        <w:t>-</w:t>
      </w:r>
      <w:r w:rsidR="000F1C44">
        <w:rPr>
          <w:rFonts w:ascii="Times New Roman" w:hAnsi="Times New Roman" w:cs="Times New Roman"/>
          <w:sz w:val="28"/>
          <w:szCs w:val="28"/>
        </w:rPr>
        <w:t xml:space="preserve"> </w:t>
      </w:r>
      <w:r w:rsidR="000F1C44" w:rsidRPr="00B06718">
        <w:rPr>
          <w:rFonts w:ascii="Times New Roman" w:hAnsi="Times New Roman" w:cs="Times New Roman"/>
          <w:sz w:val="28"/>
          <w:szCs w:val="28"/>
        </w:rPr>
        <w:t>судомодельных кружков</w:t>
      </w:r>
      <w:r>
        <w:rPr>
          <w:rFonts w:ascii="Times New Roman" w:hAnsi="Times New Roman" w:cs="Times New Roman"/>
          <w:sz w:val="28"/>
          <w:szCs w:val="28"/>
        </w:rPr>
        <w:t>. Эффективность наших исследований и разработок подтверждена результатами работы множества образовательных учреждений из разных регионов России, которые реализуют программы дополнительного образов</w:t>
      </w:r>
      <w:r w:rsidR="00A24338">
        <w:rPr>
          <w:rFonts w:ascii="Times New Roman" w:hAnsi="Times New Roman" w:cs="Times New Roman"/>
          <w:sz w:val="28"/>
          <w:szCs w:val="28"/>
        </w:rPr>
        <w:t>ания технической направленности, созданные нашими специалистами.</w:t>
      </w:r>
    </w:p>
    <w:p w:rsidR="00983198" w:rsidRDefault="00983198" w:rsidP="00994199">
      <w:pPr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0F1C44" w:rsidRPr="00732E5E" w:rsidRDefault="000F1C44" w:rsidP="000F1C4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32E5E">
        <w:rPr>
          <w:rFonts w:ascii="Times New Roman" w:hAnsi="Times New Roman" w:cs="Times New Roman"/>
          <w:i/>
          <w:sz w:val="28"/>
          <w:szCs w:val="28"/>
        </w:rPr>
        <w:t xml:space="preserve">Владислав </w:t>
      </w:r>
      <w:proofErr w:type="spellStart"/>
      <w:r w:rsidRPr="00732E5E">
        <w:rPr>
          <w:rFonts w:ascii="Times New Roman" w:hAnsi="Times New Roman" w:cs="Times New Roman"/>
          <w:i/>
          <w:sz w:val="28"/>
          <w:szCs w:val="28"/>
        </w:rPr>
        <w:t>Халамов</w:t>
      </w:r>
      <w:proofErr w:type="spellEnd"/>
      <w:r w:rsidRPr="00732E5E">
        <w:rPr>
          <w:rFonts w:ascii="Times New Roman" w:hAnsi="Times New Roman" w:cs="Times New Roman"/>
          <w:i/>
          <w:sz w:val="28"/>
          <w:szCs w:val="28"/>
        </w:rPr>
        <w:t>,</w:t>
      </w:r>
    </w:p>
    <w:p w:rsidR="000F1C44" w:rsidRDefault="000F1C44" w:rsidP="000F1C4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32E5E">
        <w:rPr>
          <w:rFonts w:ascii="Times New Roman" w:hAnsi="Times New Roman" w:cs="Times New Roman"/>
          <w:i/>
          <w:sz w:val="28"/>
          <w:szCs w:val="28"/>
        </w:rPr>
        <w:t>Директор Всероссийского Учебно-</w:t>
      </w:r>
      <w:proofErr w:type="spellStart"/>
      <w:r w:rsidRPr="00732E5E">
        <w:rPr>
          <w:rFonts w:ascii="Times New Roman" w:hAnsi="Times New Roman" w:cs="Times New Roman"/>
          <w:i/>
          <w:sz w:val="28"/>
          <w:szCs w:val="28"/>
        </w:rPr>
        <w:t>методиче</w:t>
      </w:r>
      <w:proofErr w:type="gramStart"/>
      <w:r w:rsidRPr="00732E5E">
        <w:rPr>
          <w:rFonts w:ascii="Times New Roman" w:hAnsi="Times New Roman" w:cs="Times New Roman"/>
          <w:i/>
          <w:sz w:val="28"/>
          <w:szCs w:val="28"/>
        </w:rPr>
        <w:t>c</w:t>
      </w:r>
      <w:proofErr w:type="gramEnd"/>
      <w:r w:rsidRPr="00732E5E">
        <w:rPr>
          <w:rFonts w:ascii="Times New Roman" w:hAnsi="Times New Roman" w:cs="Times New Roman"/>
          <w:i/>
          <w:sz w:val="28"/>
          <w:szCs w:val="28"/>
        </w:rPr>
        <w:t>кого</w:t>
      </w:r>
      <w:proofErr w:type="spellEnd"/>
      <w:r w:rsidRPr="00732E5E">
        <w:rPr>
          <w:rFonts w:ascii="Times New Roman" w:hAnsi="Times New Roman" w:cs="Times New Roman"/>
          <w:i/>
          <w:sz w:val="28"/>
          <w:szCs w:val="28"/>
        </w:rPr>
        <w:t xml:space="preserve"> центра</w:t>
      </w:r>
    </w:p>
    <w:p w:rsidR="00440EA1" w:rsidRDefault="00440EA1"/>
    <w:sectPr w:rsidR="00440EA1" w:rsidSect="000F1C4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C44"/>
    <w:rsid w:val="000F1C44"/>
    <w:rsid w:val="001D7A4D"/>
    <w:rsid w:val="0023477E"/>
    <w:rsid w:val="002440C7"/>
    <w:rsid w:val="00265BE9"/>
    <w:rsid w:val="00353A9A"/>
    <w:rsid w:val="00374135"/>
    <w:rsid w:val="003C435D"/>
    <w:rsid w:val="00440EA1"/>
    <w:rsid w:val="0052533D"/>
    <w:rsid w:val="00532EA3"/>
    <w:rsid w:val="006340B4"/>
    <w:rsid w:val="006C0E66"/>
    <w:rsid w:val="007436D7"/>
    <w:rsid w:val="0078142B"/>
    <w:rsid w:val="007C086A"/>
    <w:rsid w:val="00862FB3"/>
    <w:rsid w:val="00876FB3"/>
    <w:rsid w:val="008777F0"/>
    <w:rsid w:val="00940263"/>
    <w:rsid w:val="00983198"/>
    <w:rsid w:val="00994199"/>
    <w:rsid w:val="009B4C39"/>
    <w:rsid w:val="00A24338"/>
    <w:rsid w:val="00A96264"/>
    <w:rsid w:val="00AB5181"/>
    <w:rsid w:val="00AE6BC2"/>
    <w:rsid w:val="00C62A64"/>
    <w:rsid w:val="00C666F8"/>
    <w:rsid w:val="00CE3918"/>
    <w:rsid w:val="00E20B4A"/>
    <w:rsid w:val="00E84EB5"/>
    <w:rsid w:val="00F43767"/>
    <w:rsid w:val="00F8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1C44"/>
    <w:rPr>
      <w:color w:val="0000FF"/>
      <w:u w:val="single"/>
    </w:rPr>
  </w:style>
  <w:style w:type="table" w:styleId="a4">
    <w:name w:val="Table Grid"/>
    <w:basedOn w:val="a1"/>
    <w:uiPriority w:val="59"/>
    <w:rsid w:val="000F1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F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C4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7C086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1C44"/>
    <w:rPr>
      <w:color w:val="0000FF"/>
      <w:u w:val="single"/>
    </w:rPr>
  </w:style>
  <w:style w:type="table" w:styleId="a4">
    <w:name w:val="Table Grid"/>
    <w:basedOn w:val="a1"/>
    <w:uiPriority w:val="59"/>
    <w:rsid w:val="000F1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F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C4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7C086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utu.be/7RJqG3Al1Qw" TargetMode="External"/><Relationship Id="rId18" Type="http://schemas.openxmlformats.org/officeDocument/2006/relationships/diagramColors" Target="diagrams/colors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hyperlink" Target="https://youtu.be/rfvZPyylMCI" TargetMode="External"/><Relationship Id="rId17" Type="http://schemas.openxmlformats.org/officeDocument/2006/relationships/diagramQuickStyle" Target="diagrams/quickStyle1.xml"/><Relationship Id="rId2" Type="http://schemas.microsoft.com/office/2007/relationships/stylesWithEffects" Target="stylesWithEffects.xml"/><Relationship Id="rId16" Type="http://schemas.openxmlformats.org/officeDocument/2006/relationships/diagramLayout" Target="diagrams/layout1.xm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всего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320</c:v>
                </c:pt>
                <c:pt idx="1">
                  <c:v>690</c:v>
                </c:pt>
                <c:pt idx="2">
                  <c:v>700</c:v>
                </c:pt>
                <c:pt idx="3">
                  <c:v>880</c:v>
                </c:pt>
                <c:pt idx="4">
                  <c:v>920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обучающихся по программам технической направленности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146</c:v>
                </c:pt>
                <c:pt idx="1">
                  <c:v>426</c:v>
                </c:pt>
                <c:pt idx="2">
                  <c:v>494</c:v>
                </c:pt>
                <c:pt idx="3">
                  <c:v>609</c:v>
                </c:pt>
                <c:pt idx="4">
                  <c:v>650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724224"/>
        <c:axId val="129406016"/>
      </c:lineChart>
      <c:catAx>
        <c:axId val="156724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9406016"/>
        <c:crosses val="autoZero"/>
        <c:auto val="1"/>
        <c:lblAlgn val="ctr"/>
        <c:lblOffset val="100"/>
        <c:noMultiLvlLbl val="0"/>
      </c:catAx>
      <c:valAx>
        <c:axId val="129406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7242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4126020705745121E-2"/>
          <c:y val="0.7897965879265092"/>
          <c:w val="0.92035888743073768"/>
          <c:h val="0.1625843644544431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Количество обучающихся в творческих объединениях технической направленности на платной основе</a:t>
            </a:r>
          </a:p>
        </c:rich>
      </c:tx>
      <c:layout>
        <c:manualLayout>
          <c:xMode val="edge"/>
          <c:yMode val="edge"/>
          <c:x val="0.11920713035870516"/>
          <c:y val="1.587301587301587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</c:v>
                </c:pt>
                <c:pt idx="1">
                  <c:v>87</c:v>
                </c:pt>
                <c:pt idx="2">
                  <c:v>156</c:v>
                </c:pt>
                <c:pt idx="3">
                  <c:v>216</c:v>
                </c:pt>
                <c:pt idx="4">
                  <c:v>280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726272"/>
        <c:axId val="129425408"/>
      </c:barChart>
      <c:catAx>
        <c:axId val="156726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9425408"/>
        <c:crosses val="autoZero"/>
        <c:auto val="1"/>
        <c:lblAlgn val="ctr"/>
        <c:lblOffset val="100"/>
        <c:noMultiLvlLbl val="0"/>
      </c:catAx>
      <c:valAx>
        <c:axId val="129425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726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914231-98BC-4353-B48C-6153746B1077}" type="doc">
      <dgm:prSet loTypeId="urn:microsoft.com/office/officeart/2005/8/layout/arrow2" loCatId="process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C027B940-91D2-447B-88E3-A8036A23C840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Создание  мотивированного педагогического контингента</a:t>
          </a:r>
        </a:p>
      </dgm:t>
    </dgm:pt>
    <dgm:pt modelId="{E305C3C1-7C16-46DD-9DA1-42AC5389FACE}" type="parTrans" cxnId="{9AF49F1B-5F4C-4060-976E-6B93718BBACD}">
      <dgm:prSet/>
      <dgm:spPr/>
      <dgm:t>
        <a:bodyPr/>
        <a:lstStyle/>
        <a:p>
          <a:endParaRPr lang="ru-RU"/>
        </a:p>
      </dgm:t>
    </dgm:pt>
    <dgm:pt modelId="{FA9624FB-1ABC-4B4C-8BEF-8281C121BE34}" type="sibTrans" cxnId="{9AF49F1B-5F4C-4060-976E-6B93718BBACD}">
      <dgm:prSet/>
      <dgm:spPr/>
      <dgm:t>
        <a:bodyPr/>
        <a:lstStyle/>
        <a:p>
          <a:endParaRPr lang="ru-RU"/>
        </a:p>
      </dgm:t>
    </dgm:pt>
    <dgm:pt modelId="{68DAA2B0-A525-4F87-A622-B8530DEBB9DE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Присоединение к он-лайн взаимодействию на образовательной площадке интернет-портала Центра</a:t>
          </a:r>
        </a:p>
      </dgm:t>
    </dgm:pt>
    <dgm:pt modelId="{256D6206-705B-41B9-B1A6-9518F5ACF066}" type="parTrans" cxnId="{28198926-07D8-4CF4-A3A0-C871A2BAEEF8}">
      <dgm:prSet/>
      <dgm:spPr/>
      <dgm:t>
        <a:bodyPr/>
        <a:lstStyle/>
        <a:p>
          <a:endParaRPr lang="ru-RU"/>
        </a:p>
      </dgm:t>
    </dgm:pt>
    <dgm:pt modelId="{24A7EBDF-5078-4ABC-9229-39BB577563C2}" type="sibTrans" cxnId="{28198926-07D8-4CF4-A3A0-C871A2BAEEF8}">
      <dgm:prSet/>
      <dgm:spPr/>
      <dgm:t>
        <a:bodyPr/>
        <a:lstStyle/>
        <a:p>
          <a:endParaRPr lang="ru-RU"/>
        </a:p>
      </dgm:t>
    </dgm:pt>
    <dgm:pt modelId="{C0F0589E-E4C5-41A6-854B-0740EF0F233C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Прохождение специализированного обучения в доступном формате</a:t>
          </a:r>
        </a:p>
      </dgm:t>
    </dgm:pt>
    <dgm:pt modelId="{B5F58CAE-94E5-4788-AEEC-43FEAC4F3C12}" type="parTrans" cxnId="{8245FE30-5B1D-432F-B061-29AC8161E71D}">
      <dgm:prSet/>
      <dgm:spPr/>
      <dgm:t>
        <a:bodyPr/>
        <a:lstStyle/>
        <a:p>
          <a:endParaRPr lang="ru-RU"/>
        </a:p>
      </dgm:t>
    </dgm:pt>
    <dgm:pt modelId="{45ADAFED-EDD5-4051-A976-80E146EA8B0F}" type="sibTrans" cxnId="{8245FE30-5B1D-432F-B061-29AC8161E71D}">
      <dgm:prSet/>
      <dgm:spPr/>
      <dgm:t>
        <a:bodyPr/>
        <a:lstStyle/>
        <a:p>
          <a:endParaRPr lang="ru-RU"/>
        </a:p>
      </dgm:t>
    </dgm:pt>
    <dgm:pt modelId="{ED7BAEC4-9367-439E-AA30-57AF03C80A23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Подключение к системе методического и консультационного сопровождения</a:t>
          </a:r>
        </a:p>
      </dgm:t>
    </dgm:pt>
    <dgm:pt modelId="{1BC91662-CF7F-4B49-97ED-D738082DF4FD}" type="parTrans" cxnId="{6BDE6869-CC8A-4788-9D14-FDA4EB35BA26}">
      <dgm:prSet/>
      <dgm:spPr/>
      <dgm:t>
        <a:bodyPr/>
        <a:lstStyle/>
        <a:p>
          <a:endParaRPr lang="ru-RU"/>
        </a:p>
      </dgm:t>
    </dgm:pt>
    <dgm:pt modelId="{66143603-3BAF-449F-82C4-1A65968C939F}" type="sibTrans" cxnId="{6BDE6869-CC8A-4788-9D14-FDA4EB35BA26}">
      <dgm:prSet/>
      <dgm:spPr/>
      <dgm:t>
        <a:bodyPr/>
        <a:lstStyle/>
        <a:p>
          <a:endParaRPr lang="ru-RU"/>
        </a:p>
      </dgm:t>
    </dgm:pt>
    <dgm:pt modelId="{A754C15B-8731-449E-8065-88DE981A1134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Приобретение минимально необходимого оборудования</a:t>
          </a:r>
        </a:p>
      </dgm:t>
    </dgm:pt>
    <dgm:pt modelId="{D4474FF8-A2FC-4F94-B864-9847A1D0CBE2}" type="parTrans" cxnId="{E5F60F54-47EA-48FC-83F2-4677435A8C70}">
      <dgm:prSet/>
      <dgm:spPr/>
      <dgm:t>
        <a:bodyPr/>
        <a:lstStyle/>
        <a:p>
          <a:endParaRPr lang="ru-RU"/>
        </a:p>
      </dgm:t>
    </dgm:pt>
    <dgm:pt modelId="{57FFF727-515B-4373-9C02-0FC58AEEB0DA}" type="sibTrans" cxnId="{E5F60F54-47EA-48FC-83F2-4677435A8C70}">
      <dgm:prSet/>
      <dgm:spPr/>
      <dgm:t>
        <a:bodyPr/>
        <a:lstStyle/>
        <a:p>
          <a:endParaRPr lang="ru-RU"/>
        </a:p>
      </dgm:t>
    </dgm:pt>
    <dgm:pt modelId="{1869B20E-3634-4E57-BC01-C7EA339AE87D}" type="pres">
      <dgm:prSet presAssocID="{5C914231-98BC-4353-B48C-6153746B1077}" presName="arrowDiagram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5706C2-6815-4B7F-BBB7-833ECF8C5679}" type="pres">
      <dgm:prSet presAssocID="{5C914231-98BC-4353-B48C-6153746B1077}" presName="arrow" presStyleLbl="bgShp" presStyleIdx="0" presStyleCnt="1" custScaleX="126860"/>
      <dgm:spPr/>
    </dgm:pt>
    <dgm:pt modelId="{CA33B8D4-8FDA-4B80-A3BD-C848669AC472}" type="pres">
      <dgm:prSet presAssocID="{5C914231-98BC-4353-B48C-6153746B1077}" presName="arrowDiagram5" presStyleCnt="0"/>
      <dgm:spPr/>
    </dgm:pt>
    <dgm:pt modelId="{BBF175D5-0951-4C73-914E-7A7672701E01}" type="pres">
      <dgm:prSet presAssocID="{C027B940-91D2-447B-88E3-A8036A23C840}" presName="bullet5a" presStyleLbl="node1" presStyleIdx="0" presStyleCnt="5" custLinFactX="-163936" custLinFactNeighborX="-200000" custLinFactNeighborY="-72787"/>
      <dgm:spPr/>
    </dgm:pt>
    <dgm:pt modelId="{4C1AB835-767A-4A5D-8172-C3109E80F92B}" type="pres">
      <dgm:prSet presAssocID="{C027B940-91D2-447B-88E3-A8036A23C840}" presName="textBox5a" presStyleLbl="revTx" presStyleIdx="0" presStyleCnt="5" custScaleX="197233" custLinFactNeighborX="-58061" custLinFactNeighborY="-100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9DE677-1427-4CB9-88B1-2FB7EA333484}" type="pres">
      <dgm:prSet presAssocID="{68DAA2B0-A525-4F87-A622-B8530DEBB9DE}" presName="bullet5b" presStyleLbl="node1" presStyleIdx="1" presStyleCnt="5" custLinFactNeighborX="-87839" custLinFactNeighborY="-20668"/>
      <dgm:spPr/>
    </dgm:pt>
    <dgm:pt modelId="{07EEFE34-88E7-4C9A-BB47-489AC27F7EE8}" type="pres">
      <dgm:prSet presAssocID="{68DAA2B0-A525-4F87-A622-B8530DEBB9DE}" presName="textBox5b" presStyleLbl="revTx" presStyleIdx="1" presStyleCnt="5" custScaleX="232450" custScaleY="64485" custLinFactX="-47348" custLinFactNeighborX="-100000" custLinFactNeighborY="-806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B3401C-4265-47D3-BE52-F54F00CB3D42}" type="pres">
      <dgm:prSet presAssocID="{C0F0589E-E4C5-41A6-854B-0740EF0F233C}" presName="bullet5c" presStyleLbl="node1" presStyleIdx="2" presStyleCnt="5" custLinFactNeighborX="-34877" custLinFactNeighborY="0"/>
      <dgm:spPr/>
    </dgm:pt>
    <dgm:pt modelId="{108C23D1-C15C-40F2-BABE-0243666FD73C}" type="pres">
      <dgm:prSet presAssocID="{C0F0589E-E4C5-41A6-854B-0740EF0F233C}" presName="textBox5c" presStyleLbl="revTx" presStyleIdx="2" presStyleCnt="5" custScaleX="164073" custScaleY="37967" custLinFactNeighborX="-1981" custLinFactNeighborY="-288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1F7D0A-C48C-421E-9DF0-B8ACBBCA67FB}" type="pres">
      <dgm:prSet presAssocID="{A754C15B-8731-449E-8065-88DE981A1134}" presName="bullet5d" presStyleLbl="node1" presStyleIdx="3" presStyleCnt="5" custLinFactNeighborX="3000" custLinFactNeighborY="12001"/>
      <dgm:spPr/>
    </dgm:pt>
    <dgm:pt modelId="{ED0551DE-A386-4E88-A490-609F9E5D68F2}" type="pres">
      <dgm:prSet presAssocID="{A754C15B-8731-449E-8065-88DE981A1134}" presName="textBox5d" presStyleLbl="revTx" presStyleIdx="3" presStyleCnt="5" custScaleX="123012" custScaleY="32365" custLinFactNeighborX="-57340" custLinFactNeighborY="-716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8A2B56-A179-4121-9DE2-336996264B30}" type="pres">
      <dgm:prSet presAssocID="{ED7BAEC4-9367-439E-AA30-57AF03C80A23}" presName="bullet5e" presStyleLbl="node1" presStyleIdx="4" presStyleCnt="5" custLinFactNeighborX="28255" custLinFactNeighborY="7064"/>
      <dgm:spPr/>
    </dgm:pt>
    <dgm:pt modelId="{2ED0BF15-C303-4A6A-BF99-D0CD6D427B1B}" type="pres">
      <dgm:prSet presAssocID="{ED7BAEC4-9367-439E-AA30-57AF03C80A23}" presName="textBox5e" presStyleLbl="revTx" presStyleIdx="4" presStyleCnt="5" custScaleX="155351" custScaleY="41271" custLinFactNeighborX="32913" custLinFactNeighborY="-195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FCF1ECF-E40F-4ADC-923D-3CDA100857A3}" type="presOf" srcId="{ED7BAEC4-9367-439E-AA30-57AF03C80A23}" destId="{2ED0BF15-C303-4A6A-BF99-D0CD6D427B1B}" srcOrd="0" destOrd="0" presId="urn:microsoft.com/office/officeart/2005/8/layout/arrow2"/>
    <dgm:cxn modelId="{9AF49F1B-5F4C-4060-976E-6B93718BBACD}" srcId="{5C914231-98BC-4353-B48C-6153746B1077}" destId="{C027B940-91D2-447B-88E3-A8036A23C840}" srcOrd="0" destOrd="0" parTransId="{E305C3C1-7C16-46DD-9DA1-42AC5389FACE}" sibTransId="{FA9624FB-1ABC-4B4C-8BEF-8281C121BE34}"/>
    <dgm:cxn modelId="{DEFA6F6B-0F56-4D79-B49B-3F41F95D4B1A}" type="presOf" srcId="{C027B940-91D2-447B-88E3-A8036A23C840}" destId="{4C1AB835-767A-4A5D-8172-C3109E80F92B}" srcOrd="0" destOrd="0" presId="urn:microsoft.com/office/officeart/2005/8/layout/arrow2"/>
    <dgm:cxn modelId="{6BDE6869-CC8A-4788-9D14-FDA4EB35BA26}" srcId="{5C914231-98BC-4353-B48C-6153746B1077}" destId="{ED7BAEC4-9367-439E-AA30-57AF03C80A23}" srcOrd="4" destOrd="0" parTransId="{1BC91662-CF7F-4B49-97ED-D738082DF4FD}" sibTransId="{66143603-3BAF-449F-82C4-1A65968C939F}"/>
    <dgm:cxn modelId="{28198926-07D8-4CF4-A3A0-C871A2BAEEF8}" srcId="{5C914231-98BC-4353-B48C-6153746B1077}" destId="{68DAA2B0-A525-4F87-A622-B8530DEBB9DE}" srcOrd="1" destOrd="0" parTransId="{256D6206-705B-41B9-B1A6-9518F5ACF066}" sibTransId="{24A7EBDF-5078-4ABC-9229-39BB577563C2}"/>
    <dgm:cxn modelId="{4120C349-FC55-42CA-A714-97BDD7E6DC02}" type="presOf" srcId="{A754C15B-8731-449E-8065-88DE981A1134}" destId="{ED0551DE-A386-4E88-A490-609F9E5D68F2}" srcOrd="0" destOrd="0" presId="urn:microsoft.com/office/officeart/2005/8/layout/arrow2"/>
    <dgm:cxn modelId="{8245FE30-5B1D-432F-B061-29AC8161E71D}" srcId="{5C914231-98BC-4353-B48C-6153746B1077}" destId="{C0F0589E-E4C5-41A6-854B-0740EF0F233C}" srcOrd="2" destOrd="0" parTransId="{B5F58CAE-94E5-4788-AEEC-43FEAC4F3C12}" sibTransId="{45ADAFED-EDD5-4051-A976-80E146EA8B0F}"/>
    <dgm:cxn modelId="{E5F60F54-47EA-48FC-83F2-4677435A8C70}" srcId="{5C914231-98BC-4353-B48C-6153746B1077}" destId="{A754C15B-8731-449E-8065-88DE981A1134}" srcOrd="3" destOrd="0" parTransId="{D4474FF8-A2FC-4F94-B864-9847A1D0CBE2}" sibTransId="{57FFF727-515B-4373-9C02-0FC58AEEB0DA}"/>
    <dgm:cxn modelId="{481A1B4D-37DE-44F9-8981-143B42496548}" type="presOf" srcId="{68DAA2B0-A525-4F87-A622-B8530DEBB9DE}" destId="{07EEFE34-88E7-4C9A-BB47-489AC27F7EE8}" srcOrd="0" destOrd="0" presId="urn:microsoft.com/office/officeart/2005/8/layout/arrow2"/>
    <dgm:cxn modelId="{EEBA5699-73D3-438D-8C42-C09922C1514D}" type="presOf" srcId="{5C914231-98BC-4353-B48C-6153746B1077}" destId="{1869B20E-3634-4E57-BC01-C7EA339AE87D}" srcOrd="0" destOrd="0" presId="urn:microsoft.com/office/officeart/2005/8/layout/arrow2"/>
    <dgm:cxn modelId="{AB8CAE6E-5D64-453C-8FFE-9171910D4490}" type="presOf" srcId="{C0F0589E-E4C5-41A6-854B-0740EF0F233C}" destId="{108C23D1-C15C-40F2-BABE-0243666FD73C}" srcOrd="0" destOrd="0" presId="urn:microsoft.com/office/officeart/2005/8/layout/arrow2"/>
    <dgm:cxn modelId="{B477D095-04FD-4BBF-BC6C-FDE50C81AE22}" type="presParOf" srcId="{1869B20E-3634-4E57-BC01-C7EA339AE87D}" destId="{0E5706C2-6815-4B7F-BBB7-833ECF8C5679}" srcOrd="0" destOrd="0" presId="urn:microsoft.com/office/officeart/2005/8/layout/arrow2"/>
    <dgm:cxn modelId="{332363B8-106E-44B8-A474-F19AC5BB8893}" type="presParOf" srcId="{1869B20E-3634-4E57-BC01-C7EA339AE87D}" destId="{CA33B8D4-8FDA-4B80-A3BD-C848669AC472}" srcOrd="1" destOrd="0" presId="urn:microsoft.com/office/officeart/2005/8/layout/arrow2"/>
    <dgm:cxn modelId="{74EFB39C-C530-4DB4-8767-7FE15FA748C9}" type="presParOf" srcId="{CA33B8D4-8FDA-4B80-A3BD-C848669AC472}" destId="{BBF175D5-0951-4C73-914E-7A7672701E01}" srcOrd="0" destOrd="0" presId="urn:microsoft.com/office/officeart/2005/8/layout/arrow2"/>
    <dgm:cxn modelId="{18864AE3-1F2D-442C-A7B9-9F303E3A8DA1}" type="presParOf" srcId="{CA33B8D4-8FDA-4B80-A3BD-C848669AC472}" destId="{4C1AB835-767A-4A5D-8172-C3109E80F92B}" srcOrd="1" destOrd="0" presId="urn:microsoft.com/office/officeart/2005/8/layout/arrow2"/>
    <dgm:cxn modelId="{16CB3CEF-9FB2-447E-A56E-3A4394EEE60D}" type="presParOf" srcId="{CA33B8D4-8FDA-4B80-A3BD-C848669AC472}" destId="{A29DE677-1427-4CB9-88B1-2FB7EA333484}" srcOrd="2" destOrd="0" presId="urn:microsoft.com/office/officeart/2005/8/layout/arrow2"/>
    <dgm:cxn modelId="{7266C71B-3C38-441D-B85B-0FC8DDDB8EC7}" type="presParOf" srcId="{CA33B8D4-8FDA-4B80-A3BD-C848669AC472}" destId="{07EEFE34-88E7-4C9A-BB47-489AC27F7EE8}" srcOrd="3" destOrd="0" presId="urn:microsoft.com/office/officeart/2005/8/layout/arrow2"/>
    <dgm:cxn modelId="{B36B8240-96EF-473D-8D47-E64414EFDA81}" type="presParOf" srcId="{CA33B8D4-8FDA-4B80-A3BD-C848669AC472}" destId="{D2B3401C-4265-47D3-BE52-F54F00CB3D42}" srcOrd="4" destOrd="0" presId="urn:microsoft.com/office/officeart/2005/8/layout/arrow2"/>
    <dgm:cxn modelId="{181F72FD-7CFE-4141-8794-CDA8CF03A96A}" type="presParOf" srcId="{CA33B8D4-8FDA-4B80-A3BD-C848669AC472}" destId="{108C23D1-C15C-40F2-BABE-0243666FD73C}" srcOrd="5" destOrd="0" presId="urn:microsoft.com/office/officeart/2005/8/layout/arrow2"/>
    <dgm:cxn modelId="{0FCE9A33-7CF1-4D27-BEBC-6F7E4E2011BD}" type="presParOf" srcId="{CA33B8D4-8FDA-4B80-A3BD-C848669AC472}" destId="{5D1F7D0A-C48C-421E-9DF0-B8ACBBCA67FB}" srcOrd="6" destOrd="0" presId="urn:microsoft.com/office/officeart/2005/8/layout/arrow2"/>
    <dgm:cxn modelId="{A3554CA0-DE71-4366-9184-0823398203D6}" type="presParOf" srcId="{CA33B8D4-8FDA-4B80-A3BD-C848669AC472}" destId="{ED0551DE-A386-4E88-A490-609F9E5D68F2}" srcOrd="7" destOrd="0" presId="urn:microsoft.com/office/officeart/2005/8/layout/arrow2"/>
    <dgm:cxn modelId="{7BB368E9-EC44-4DEC-9074-86C4CB85587D}" type="presParOf" srcId="{CA33B8D4-8FDA-4B80-A3BD-C848669AC472}" destId="{1A8A2B56-A179-4121-9DE2-336996264B30}" srcOrd="8" destOrd="0" presId="urn:microsoft.com/office/officeart/2005/8/layout/arrow2"/>
    <dgm:cxn modelId="{796CF6E6-33B2-4E99-95F0-58CE588DF734}" type="presParOf" srcId="{CA33B8D4-8FDA-4B80-A3BD-C848669AC472}" destId="{2ED0BF15-C303-4A6A-BF99-D0CD6D427B1B}" srcOrd="9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5706C2-6815-4B7F-BBB7-833ECF8C5679}">
      <dsp:nvSpPr>
        <dsp:cNvPr id="0" name=""/>
        <dsp:cNvSpPr/>
      </dsp:nvSpPr>
      <dsp:spPr>
        <a:xfrm>
          <a:off x="239403" y="0"/>
          <a:ext cx="6322042" cy="3114675"/>
        </a:xfrm>
        <a:prstGeom prst="swooshArrow">
          <a:avLst>
            <a:gd name="adj1" fmla="val 25000"/>
            <a:gd name="adj2" fmla="val 25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F175D5-0951-4C73-914E-7A7672701E01}">
      <dsp:nvSpPr>
        <dsp:cNvPr id="0" name=""/>
        <dsp:cNvSpPr/>
      </dsp:nvSpPr>
      <dsp:spPr>
        <a:xfrm>
          <a:off x="982414" y="2232643"/>
          <a:ext cx="114620" cy="11462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1AB835-767A-4A5D-8172-C3109E80F92B}">
      <dsp:nvSpPr>
        <dsp:cNvPr id="0" name=""/>
        <dsp:cNvSpPr/>
      </dsp:nvSpPr>
      <dsp:spPr>
        <a:xfrm>
          <a:off x="760438" y="2299223"/>
          <a:ext cx="1287607" cy="7412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735" tIns="0" rIns="0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Создание  мотивированного педагогического контингента</a:t>
          </a:r>
        </a:p>
      </dsp:txBody>
      <dsp:txXfrm>
        <a:off x="760438" y="2299223"/>
        <a:ext cx="1287607" cy="741292"/>
      </dsp:txXfrm>
    </dsp:sp>
    <dsp:sp modelId="{A29DE677-1427-4CB9-88B1-2FB7EA333484}">
      <dsp:nvSpPr>
        <dsp:cNvPr id="0" name=""/>
        <dsp:cNvSpPr/>
      </dsp:nvSpPr>
      <dsp:spPr>
        <a:xfrm>
          <a:off x="1862413" y="1682844"/>
          <a:ext cx="179405" cy="17940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EEFE34-88E7-4C9A-BB47-489AC27F7EE8}">
      <dsp:nvSpPr>
        <dsp:cNvPr id="0" name=""/>
        <dsp:cNvSpPr/>
      </dsp:nvSpPr>
      <dsp:spPr>
        <a:xfrm>
          <a:off x="342904" y="989187"/>
          <a:ext cx="1922960" cy="8415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063" tIns="0" rIns="0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Присоединение к он-лайн взаимодействию на образовательной площадке интернет-портала Центра</a:t>
          </a:r>
        </a:p>
      </dsp:txBody>
      <dsp:txXfrm>
        <a:off x="342904" y="989187"/>
        <a:ext cx="1922960" cy="841560"/>
      </dsp:txXfrm>
    </dsp:sp>
    <dsp:sp modelId="{D2B3401C-4265-47D3-BE52-F54F00CB3D42}">
      <dsp:nvSpPr>
        <dsp:cNvPr id="0" name=""/>
        <dsp:cNvSpPr/>
      </dsp:nvSpPr>
      <dsp:spPr>
        <a:xfrm>
          <a:off x="2733929" y="1244624"/>
          <a:ext cx="239207" cy="239207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8C23D1-C15C-40F2-BABE-0243666FD73C}">
      <dsp:nvSpPr>
        <dsp:cNvPr id="0" name=""/>
        <dsp:cNvSpPr/>
      </dsp:nvSpPr>
      <dsp:spPr>
        <a:xfrm>
          <a:off x="2609777" y="1402326"/>
          <a:ext cx="1578073" cy="6645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6751" tIns="0" rIns="0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Прохождение специализированного обучения в доступном формате</a:t>
          </a:r>
        </a:p>
      </dsp:txBody>
      <dsp:txXfrm>
        <a:off x="2609777" y="1402326"/>
        <a:ext cx="1578073" cy="664592"/>
      </dsp:txXfrm>
    </dsp:sp>
    <dsp:sp modelId="{5D1F7D0A-C48C-421E-9DF0-B8ACBBCA67FB}">
      <dsp:nvSpPr>
        <dsp:cNvPr id="0" name=""/>
        <dsp:cNvSpPr/>
      </dsp:nvSpPr>
      <dsp:spPr>
        <a:xfrm>
          <a:off x="3753554" y="910435"/>
          <a:ext cx="308975" cy="30897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0551DE-A386-4E88-A490-609F9E5D68F2}">
      <dsp:nvSpPr>
        <dsp:cNvPr id="0" name=""/>
        <dsp:cNvSpPr/>
      </dsp:nvSpPr>
      <dsp:spPr>
        <a:xfrm>
          <a:off x="3212587" y="238112"/>
          <a:ext cx="1226055" cy="6754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3720" tIns="0" rIns="0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Приобретение минимально необходимого оборудования</a:t>
          </a:r>
        </a:p>
      </dsp:txBody>
      <dsp:txXfrm>
        <a:off x="3212587" y="238112"/>
        <a:ext cx="1226055" cy="675403"/>
      </dsp:txXfrm>
    </dsp:sp>
    <dsp:sp modelId="{1A8A2B56-A179-4121-9DE2-336996264B30}">
      <dsp:nvSpPr>
        <dsp:cNvPr id="0" name=""/>
        <dsp:cNvSpPr/>
      </dsp:nvSpPr>
      <dsp:spPr>
        <a:xfrm>
          <a:off x="4809860" y="653237"/>
          <a:ext cx="393694" cy="393694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D0BF15-C303-4A6A-BF99-D0CD6D427B1B}">
      <dsp:nvSpPr>
        <dsp:cNvPr id="0" name=""/>
        <dsp:cNvSpPr/>
      </dsp:nvSpPr>
      <dsp:spPr>
        <a:xfrm>
          <a:off x="4947670" y="1047766"/>
          <a:ext cx="1548377" cy="946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8611" tIns="0" rIns="0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Подключение к системе методического и консультационного сопровождения</a:t>
          </a:r>
        </a:p>
      </dsp:txBody>
      <dsp:txXfrm>
        <a:off x="4947670" y="1047766"/>
        <a:ext cx="1548377" cy="9460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1135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44</cp:revision>
  <cp:lastPrinted>2017-09-07T09:41:00Z</cp:lastPrinted>
  <dcterms:created xsi:type="dcterms:W3CDTF">2017-09-07T04:55:00Z</dcterms:created>
  <dcterms:modified xsi:type="dcterms:W3CDTF">2017-09-13T04:07:00Z</dcterms:modified>
</cp:coreProperties>
</file>