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0A" w:rsidRDefault="0091440A" w:rsidP="0085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1440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Конспект логопедического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91440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занятия с ИКТ</w:t>
      </w:r>
    </w:p>
    <w:p w:rsidR="0091440A" w:rsidRPr="0091440A" w:rsidRDefault="0091440A" w:rsidP="0085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1440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 подготовительной  группе</w:t>
      </w:r>
    </w:p>
    <w:p w:rsidR="00AD31AF" w:rsidRDefault="00AD31AF" w:rsidP="00AD31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1AF" w:rsidRDefault="00AD31AF" w:rsidP="00AD31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1AF" w:rsidRPr="009D7CC5" w:rsidRDefault="00AD31AF" w:rsidP="00AD31AF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Овчарова Ирина Юрьевна – учитель-логопед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 121»  г. Рязань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Тема:</w:t>
      </w:r>
      <w:r w:rsidR="00FE698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854E9E" w:rsidRPr="00854E9E">
        <w:rPr>
          <w:rFonts w:ascii="Times New Roman,Bold" w:hAnsi="Times New Roman,Bold" w:cs="Times New Roman,Bold"/>
          <w:bCs/>
          <w:color w:val="000000"/>
          <w:sz w:val="28"/>
          <w:szCs w:val="28"/>
        </w:rPr>
        <w:t>«З</w:t>
      </w:r>
      <w:r w:rsidRPr="00854E9E">
        <w:rPr>
          <w:rFonts w:ascii="Times New Roman" w:hAnsi="Times New Roman" w:cs="Times New Roman"/>
          <w:color w:val="000000"/>
          <w:sz w:val="28"/>
          <w:szCs w:val="28"/>
        </w:rPr>
        <w:t xml:space="preserve">вук и буква </w:t>
      </w:r>
      <w:r w:rsidRPr="00854E9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854E9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C07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Цель: </w:t>
      </w:r>
    </w:p>
    <w:p w:rsidR="00D8092A" w:rsidRPr="00D8068F" w:rsidRDefault="00176C07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C83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Организовать речевую деятельность</w:t>
      </w:r>
      <w:r w:rsidRPr="00C834BE">
        <w:rPr>
          <w:rFonts w:ascii="Times New Roman" w:hAnsi="Times New Roman" w:cs="Times New Roman"/>
          <w:color w:val="000000"/>
          <w:sz w:val="28"/>
          <w:szCs w:val="28"/>
        </w:rPr>
        <w:t xml:space="preserve"> детей, направленную на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накомство со звуками </w:t>
      </w:r>
      <w:r w:rsidR="00D8092A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[Т] и [Т'] 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и буквой </w:t>
      </w:r>
      <w:r w:rsidR="00D8092A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Т.</w:t>
      </w:r>
    </w:p>
    <w:p w:rsidR="00176C07" w:rsidRPr="00C834BE" w:rsidRDefault="00176C07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>- Создать условия для выработки у детей положительного отношения к процессу познания.</w:t>
      </w:r>
    </w:p>
    <w:p w:rsidR="00176C07" w:rsidRPr="00C834BE" w:rsidRDefault="00176C07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E6981"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Способствовать развитию у детей фонематич</w:t>
      </w:r>
      <w:r w:rsidR="00D8068F"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еского слуха, восприятия, умения проводить </w:t>
      </w:r>
      <w:r w:rsidR="00106D03"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звуковой</w:t>
      </w:r>
      <w:r w:rsidR="00D8068F"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анализ</w:t>
      </w:r>
      <w:r w:rsidR="00106D03"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</w:t>
      </w:r>
      <w:r w:rsidR="00D8068F"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106D03" w:rsidRPr="00C8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слова.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Задачи: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Образовательные: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1. Закрепить умение различать на слух звуки [Т] </w:t>
      </w:r>
      <w:r w:rsidR="00FE6981" w:rsidRPr="00D8068F">
        <w:rPr>
          <w:rFonts w:ascii="Times New Roman" w:hAnsi="Times New Roman" w:cs="Times New Roman"/>
          <w:color w:val="000000"/>
          <w:sz w:val="28"/>
          <w:szCs w:val="28"/>
        </w:rPr>
        <w:t>и [Т`] в звуковом ряду, слогах,</w:t>
      </w:r>
      <w:r w:rsidR="00106D03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словах.</w:t>
      </w:r>
    </w:p>
    <w:p w:rsidR="00D8092A" w:rsidRPr="00D8068F" w:rsidRDefault="00106D03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6C07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Организовать отработку умений  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в подборе слов на заданный звук.</w:t>
      </w:r>
    </w:p>
    <w:p w:rsidR="00D8092A" w:rsidRPr="00D8068F" w:rsidRDefault="00106D03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76C07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Организовать отработку умений  навыков 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чтения слогов и слов.</w:t>
      </w:r>
    </w:p>
    <w:p w:rsidR="00D8068F" w:rsidRPr="00D8068F" w:rsidRDefault="00D8068F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Развивающие:</w:t>
      </w:r>
    </w:p>
    <w:p w:rsidR="00D8092A" w:rsidRPr="00D8068F" w:rsidRDefault="00D8068F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1. Способствовать развитию высших психическ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>их функций: внимания, восприятия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>памяти, мышления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92A" w:rsidRPr="00D8068F" w:rsidRDefault="00106D03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2. Создать условия для развития  общей  и мелкой 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моторики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92A" w:rsidRPr="00D8068F" w:rsidRDefault="00106D03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3. Создать условия для активизации 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словаря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по теме «Дикие животные».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4. Совершенствовать интонационную выразительность речи.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Воспитательные:</w:t>
      </w:r>
    </w:p>
    <w:p w:rsidR="00D8092A" w:rsidRPr="00D8068F" w:rsidRDefault="00106D03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1.  Создать  условия 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для развития положительно-эмоционального фона продуктивной деятельности детей.</w:t>
      </w:r>
    </w:p>
    <w:p w:rsidR="00D8092A" w:rsidRPr="00D8068F" w:rsidRDefault="00106D03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068F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рефлексивной оценки занятия детьми.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Оборудование: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акустико-артикуляционная схема </w:t>
      </w:r>
      <w:r w:rsidR="00D8068F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звука Т, звуковички [Т] и [Т`],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ширма и набор музыкальных инструментов (барабан, ду</w:t>
      </w:r>
      <w:r w:rsidR="00D8068F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дка, металлофон или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бубен), схема звукового анализа, набор фишек д</w:t>
      </w:r>
      <w:r w:rsidR="00D8068F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ля проведения звукового анализа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слов, маск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>и зверей (медведь, заяц, лиса, ё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ж); с</w:t>
      </w:r>
      <w:r w:rsidR="00D8068F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четные палочки для выкладывания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букв, полная версия логопедической компьютерной игры «Играем и учимся».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Ход занятия: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92A" w:rsidRPr="0091440A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1.Организационный момент. Игра с мячом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«Встречу слово по дороге, разделю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его на слоги» (оса, лиса, дом. кот. пила, паук, капуста, сапоги).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 xml:space="preserve">2. Объявление темы. Характеристика звуков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[Т], [Т`]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Дидактическая игра на развитие фонематического слуха «Что звучало?» (барабан,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труба, металлофон). Инструменты звучат за</w:t>
      </w:r>
      <w:r w:rsidR="00FE6981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ширмой, а дети угадывают, на чё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играли. Можно дать задание повторить ритм, сыгранный на инструменте.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Взяли в руки барабан, застучали: «Там, там, там!»</w:t>
      </w:r>
    </w:p>
    <w:p w:rsidR="00D8092A" w:rsidRPr="00D8068F" w:rsidRDefault="00FE6981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Поднесё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>м к губам трубу, заиграем: «Ту,ту,ту».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Ну, а бубен наш звенит очень нежно целый день: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«Тен</w:t>
      </w:r>
      <w:r w:rsidR="00FE6981" w:rsidRPr="00D8068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–тень- тень!».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Какой первый звук вы услышали в словах ТАМ,ТУ-ТУ,ТЕНЬ-ТЕНЬ? [Т] и [Т`]!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Языка передним краем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В зубки верхние ударим.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- Т! И выдохнем сильнее,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Чтобы было всем слышнее: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Т - не звонкий, Т - глухой,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Т – короткий, Т – взрывной!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Зву</w:t>
      </w:r>
      <w:r w:rsidR="00FE6981" w:rsidRPr="00D8068F">
        <w:rPr>
          <w:rFonts w:ascii="Times New Roman" w:hAnsi="Times New Roman" w:cs="Times New Roman"/>
          <w:color w:val="000000"/>
          <w:sz w:val="28"/>
          <w:szCs w:val="28"/>
        </w:rPr>
        <w:t>к [Т] – согласный (язычок создаё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E6981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преграду воздуху), бывает твё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рдым и</w:t>
      </w:r>
    </w:p>
    <w:p w:rsidR="00D8092A" w:rsidRPr="00D8068F" w:rsidRDefault="00FE6981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мягким. Твё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>рдый звук обозначает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ся синим цветом, а мягкий - зелё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>ным. Звуки [Т]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>и [Т`] глухие, так как произносится без участия голоса.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 Фонетическое упражнен</w:t>
      </w:r>
      <w:r w:rsidR="00FE6981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ие на определение мягкости и твё</w:t>
      </w: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рдости звуков.</w:t>
      </w:r>
    </w:p>
    <w:p w:rsidR="00D8092A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Игра «Тим и Том».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Чем различаются эти слова? Сейчас я буду называть вам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слова, а вы называйте, кому вы подарите это слово Тиму или Тому? Топор, тапки,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тигр, торт, тень, танк, тесто, Таня, </w:t>
      </w:r>
      <w:r w:rsidR="00FE6981" w:rsidRPr="00D8068F">
        <w:rPr>
          <w:rFonts w:ascii="Times New Roman" w:hAnsi="Times New Roman" w:cs="Times New Roman"/>
          <w:color w:val="000000"/>
          <w:sz w:val="28"/>
          <w:szCs w:val="28"/>
        </w:rPr>
        <w:t>Тё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ма.</w:t>
      </w:r>
    </w:p>
    <w:p w:rsidR="0091440A" w:rsidRPr="0091440A" w:rsidRDefault="0091440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4. Знакомство с графическим образом буквы.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Т - трудилось целый день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Забивала гвозди в пень!</w:t>
      </w:r>
    </w:p>
    <w:p w:rsidR="00D8092A" w:rsidRPr="00D8068F" w:rsidRDefault="00FE6981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Давайте покажем её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наших паль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>чиков или выложим из двух счетных палочек</w:t>
      </w:r>
      <w:r w:rsidR="00D8092A" w:rsidRPr="00D806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12B" w:rsidRPr="0091440A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Работа с компьютером. </w:t>
      </w:r>
      <w:r w:rsidR="00D8068F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Раздел «Звуки и буквы для дошкольников»</w:t>
      </w:r>
      <w:r w:rsidR="00FE6981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E6981" w:rsidRPr="00D80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6981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игра </w:t>
      </w: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«Собери картинку»</w:t>
      </w:r>
      <w:r w:rsidR="00FE6981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D8068F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FE6981" w:rsidRPr="00D80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тема «Работа со звуком Т».</w:t>
      </w:r>
    </w:p>
    <w:p w:rsidR="00D8092A" w:rsidRPr="00D8068F" w:rsidRDefault="00C834BE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</w:t>
      </w:r>
      <w:r w:rsidR="00D8092A" w:rsidRPr="00D8068F">
        <w:rPr>
          <w:rFonts w:ascii="Times New Roman,Bold" w:hAnsi="Times New Roman,Bold" w:cs="Times New Roman,Bold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F4945AB" wp14:editId="4902A2B6">
            <wp:extent cx="2638425" cy="184765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4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92A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D8092A" w:rsidRPr="00D8068F">
        <w:rPr>
          <w:rFonts w:ascii="Times New Roman,Bold" w:hAnsi="Times New Roman,Bold" w:cs="Times New Roman,Bold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529080C" wp14:editId="1226655E">
            <wp:extent cx="2662686" cy="183832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86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 xml:space="preserve">                 </w:t>
      </w:r>
      <w:r w:rsidRPr="00D8068F">
        <w:rPr>
          <w:rFonts w:ascii="Times New Roman,Bold" w:hAnsi="Times New Roman,Bold" w:cs="Times New Roman,Bold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60B72AE" wp14:editId="603B6B81">
            <wp:extent cx="2743200" cy="188541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92A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6.Чтение слоговых таблиц и слов.</w:t>
      </w:r>
    </w:p>
    <w:p w:rsidR="009A312B" w:rsidRPr="00D8068F" w:rsidRDefault="009A312B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А </w:t>
      </w: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О </w:t>
      </w: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У </w:t>
      </w: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Ы </w:t>
      </w: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Э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А</w:t>
      </w: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А О</w:t>
      </w: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О У</w:t>
      </w: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А Ы</w:t>
      </w: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О Э</w:t>
      </w:r>
      <w:r w:rsidRPr="00D8068F">
        <w:rPr>
          <w:rFonts w:ascii="Times New Roman,Bold" w:hAnsi="Times New Roman,Bold" w:cs="Times New Roman,Bold"/>
          <w:b/>
          <w:bCs/>
          <w:color w:val="3366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А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А</w:t>
      </w:r>
      <w:r w:rsidRPr="00D8068F"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  <w:t>НК 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А</w:t>
      </w:r>
      <w:r w:rsidRPr="00D8068F"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  <w:t>Р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А </w:t>
      </w:r>
      <w:r w:rsidRPr="00D8068F"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А</w:t>
      </w:r>
      <w:r w:rsidRPr="00D8068F">
        <w:rPr>
          <w:rFonts w:ascii="Times New Roman,Bold" w:hAnsi="Times New Roman,Bold" w:cs="Times New Roman,Bold"/>
          <w:b/>
          <w:bCs/>
          <w:color w:val="00FF00"/>
          <w:sz w:val="28"/>
          <w:szCs w:val="28"/>
        </w:rPr>
        <w:t>Н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Я </w:t>
      </w:r>
      <w:r w:rsidRPr="00D8068F"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О</w:t>
      </w:r>
      <w:r w:rsidRPr="00D8068F"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  <w:t>М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А </w:t>
      </w:r>
      <w:r w:rsidRPr="00D8068F">
        <w:rPr>
          <w:rFonts w:ascii="Times New Roman,Bold" w:hAnsi="Times New Roman,Bold" w:cs="Times New Roman,Bold"/>
          <w:b/>
          <w:bCs/>
          <w:color w:val="00FF00"/>
          <w:sz w:val="28"/>
          <w:szCs w:val="28"/>
        </w:rPr>
        <w:t>Т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И</w:t>
      </w:r>
      <w:r w:rsidRPr="00D8068F">
        <w:rPr>
          <w:rFonts w:ascii="Times New Roman,Bold" w:hAnsi="Times New Roman,Bold" w:cs="Times New Roman,Bold"/>
          <w:b/>
          <w:bCs/>
          <w:color w:val="0000FF"/>
          <w:sz w:val="28"/>
          <w:szCs w:val="28"/>
        </w:rPr>
        <w:t>М</w:t>
      </w:r>
      <w:r w:rsidRPr="00D8068F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А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Звуковой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 xml:space="preserve"> анализ слов ТИМА и ТОМА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. Чем о</w:t>
      </w:r>
      <w:r w:rsidR="00D8068F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тличаются схемы слов? ( в одном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слове </w:t>
      </w:r>
      <w:r w:rsidR="00FE6981" w:rsidRPr="00D8068F">
        <w:rPr>
          <w:rFonts w:ascii="Times New Roman" w:hAnsi="Times New Roman" w:cs="Times New Roman"/>
          <w:color w:val="000000"/>
          <w:sz w:val="28"/>
          <w:szCs w:val="28"/>
        </w:rPr>
        <w:t>звук Т</w:t>
      </w:r>
      <w:r w:rsidR="00C83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981" w:rsidRPr="00D8068F">
        <w:rPr>
          <w:rFonts w:ascii="Times New Roman" w:hAnsi="Times New Roman" w:cs="Times New Roman"/>
          <w:color w:val="000000"/>
          <w:sz w:val="28"/>
          <w:szCs w:val="28"/>
        </w:rPr>
        <w:t>- мягкий, а в другом – твё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рдый)</w:t>
      </w:r>
    </w:p>
    <w:p w:rsidR="009A312B" w:rsidRDefault="009A312B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68F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7. Динамическая пауза русская народная игра </w:t>
      </w:r>
      <w:r w:rsidR="0091440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</w:t>
      </w: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Тень</w:t>
      </w:r>
      <w:r w:rsidRPr="00D80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тень </w:t>
      </w:r>
      <w:r w:rsidRPr="00D80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потетень»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D8068F" w:rsidRPr="00D806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54E9E">
        <w:rPr>
          <w:rFonts w:ascii="Times New Roman" w:hAnsi="Times New Roman" w:cs="Times New Roman"/>
          <w:color w:val="000000"/>
          <w:sz w:val="28"/>
          <w:szCs w:val="28"/>
        </w:rPr>
        <w:t xml:space="preserve">дети надевают </w:t>
      </w:r>
      <w:r w:rsidR="00D8068F" w:rsidRPr="00D8068F">
        <w:rPr>
          <w:rFonts w:ascii="Times New Roman" w:hAnsi="Times New Roman" w:cs="Times New Roman"/>
          <w:color w:val="000000"/>
          <w:sz w:val="28"/>
          <w:szCs w:val="28"/>
        </w:rPr>
        <w:t xml:space="preserve">маски 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лисы, зайца, ежа и медведя). Дети встают в круг, сплетая руки между собой.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Тень, тень, потетень,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Выше города плетень.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Сели звери под плетень,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Похвалялися весь день.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Похвалялася лиса: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- Всему свету я краса!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Похвалялся зайка: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- Поди-ка, догоняйка!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Похвалялися ежи: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- У нас шубы хороши!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Похвалялся медведь: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- Могу песни я петь!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color w:val="000000"/>
          <w:sz w:val="28"/>
          <w:szCs w:val="28"/>
        </w:rPr>
        <w:t>Дети изображают движения зверей, роль которых им досталась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9A312B" w:rsidRDefault="009A312B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68F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8. Работа с компьютером. Раздел «Звуки и буквы»</w:t>
      </w:r>
      <w:r w:rsidR="00D8068F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D80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</w:p>
    <w:p w:rsidR="00D8068F" w:rsidRPr="00D8068F" w:rsidRDefault="00FE6981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игра «Весё</w:t>
      </w:r>
      <w:r w:rsidR="00D8092A"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лый поезд» .</w:t>
      </w:r>
    </w:p>
    <w:p w:rsidR="00D8092A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FE6981" w:rsidRPr="00D8068F">
        <w:rPr>
          <w:rFonts w:ascii="Times New Roman" w:hAnsi="Times New Roman" w:cs="Times New Roman"/>
          <w:color w:val="000000"/>
          <w:sz w:val="28"/>
          <w:szCs w:val="28"/>
        </w:rPr>
        <w:t>Наши весё</w:t>
      </w:r>
      <w:r w:rsidRPr="00D8068F">
        <w:rPr>
          <w:rFonts w:ascii="Times New Roman" w:hAnsi="Times New Roman" w:cs="Times New Roman"/>
          <w:color w:val="000000"/>
          <w:sz w:val="28"/>
          <w:szCs w:val="28"/>
        </w:rPr>
        <w:t>лые звери собрались ехать домой. Поможем им сесть на поезд!</w:t>
      </w:r>
    </w:p>
    <w:p w:rsidR="00440601" w:rsidRPr="00D8068F" w:rsidRDefault="00440601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(Деление слов на слоги: 1 вагон – слова с одним слогом, 2 вагон – слова с двумя слогами, 3 вагон слова,  состоящие из трех слогов)</w:t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68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2981C16" wp14:editId="007A6B3C">
            <wp:extent cx="3114675" cy="223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2A" w:rsidRPr="00D8068F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9A312B" w:rsidRDefault="009A312B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8092A" w:rsidRDefault="00D8092A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D8068F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9. Итог занятия.</w:t>
      </w:r>
    </w:p>
    <w:p w:rsidR="00440601" w:rsidRDefault="00440601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40601" w:rsidRPr="00440601" w:rsidRDefault="00440601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6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Скажите, что вам больше всего запомнилось в нашем занятии? </w:t>
      </w:r>
    </w:p>
    <w:p w:rsidR="00440601" w:rsidRPr="00440601" w:rsidRDefault="00440601" w:rsidP="0044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6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Какие задания были самыми интересными? (читать слоги и слова, делать звуковой анализ; делить слова на слоги). </w:t>
      </w:r>
    </w:p>
    <w:p w:rsidR="00440601" w:rsidRPr="00440601" w:rsidRDefault="00440601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601">
        <w:rPr>
          <w:rFonts w:ascii="Times New Roman" w:hAnsi="Times New Roman" w:cs="Times New Roman"/>
          <w:bCs/>
          <w:color w:val="000000"/>
          <w:sz w:val="28"/>
          <w:szCs w:val="28"/>
        </w:rPr>
        <w:t>-  Какие были у вас затруднения? - Кому вы могли бы рассказать о том, что сегодня узнали? </w:t>
      </w:r>
    </w:p>
    <w:p w:rsidR="00097B9D" w:rsidRDefault="00C834BE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0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0601" w:rsidRPr="0044060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8092A" w:rsidRPr="00440601">
        <w:rPr>
          <w:rFonts w:ascii="Times New Roman" w:hAnsi="Times New Roman" w:cs="Times New Roman"/>
          <w:color w:val="000000"/>
          <w:sz w:val="28"/>
          <w:szCs w:val="28"/>
        </w:rPr>
        <w:t>ы играли с дикими зв</w:t>
      </w:r>
      <w:r w:rsidR="00FE6981" w:rsidRPr="00440601">
        <w:rPr>
          <w:rFonts w:ascii="Times New Roman" w:hAnsi="Times New Roman" w:cs="Times New Roman"/>
          <w:color w:val="000000"/>
          <w:sz w:val="28"/>
          <w:szCs w:val="28"/>
        </w:rPr>
        <w:t>ерями и помогли им сесть на весё</w:t>
      </w:r>
      <w:r w:rsidR="00D8092A" w:rsidRPr="00440601">
        <w:rPr>
          <w:rFonts w:ascii="Times New Roman" w:hAnsi="Times New Roman" w:cs="Times New Roman"/>
          <w:color w:val="000000"/>
          <w:sz w:val="28"/>
          <w:szCs w:val="28"/>
        </w:rPr>
        <w:t>лый поезд. Сейчас представьте, что мы тоже садимся на поезд. Называйте дикое животное и, подражая его повадкам, занимайте по очереди свои вагончики!</w:t>
      </w:r>
    </w:p>
    <w:p w:rsidR="009D7CC5" w:rsidRDefault="009D7CC5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CC5" w:rsidRDefault="009D7CC5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CC5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литературы:</w:t>
      </w:r>
    </w:p>
    <w:p w:rsidR="009D7CC5" w:rsidRPr="009D7CC5" w:rsidRDefault="009D7CC5" w:rsidP="008A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CC5" w:rsidRPr="009D7CC5" w:rsidRDefault="009D7CC5" w:rsidP="009D7C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C5">
        <w:rPr>
          <w:rFonts w:ascii="Times New Roman" w:hAnsi="Times New Roman" w:cs="Times New Roman"/>
          <w:color w:val="000000"/>
          <w:sz w:val="28"/>
          <w:szCs w:val="28"/>
        </w:rPr>
        <w:t xml:space="preserve"> Волина В.В. Занимательное азбуковедение, - М.: Просвещение, 1991.</w:t>
      </w:r>
    </w:p>
    <w:p w:rsidR="009D7CC5" w:rsidRPr="009D7CC5" w:rsidRDefault="009D7CC5" w:rsidP="009D7C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C5">
        <w:rPr>
          <w:rFonts w:ascii="Times New Roman" w:hAnsi="Times New Roman" w:cs="Times New Roman"/>
          <w:color w:val="000000"/>
          <w:sz w:val="28"/>
          <w:szCs w:val="28"/>
        </w:rPr>
        <w:t xml:space="preserve"> Иванкова В. 1000 загадок, пословиц, поговорок, скороговорок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7CC5">
        <w:rPr>
          <w:rFonts w:ascii="Times New Roman" w:hAnsi="Times New Roman" w:cs="Times New Roman"/>
          <w:color w:val="000000"/>
          <w:sz w:val="28"/>
          <w:szCs w:val="28"/>
        </w:rPr>
        <w:t>- М.: "Аквариум",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7CC5">
        <w:rPr>
          <w:rFonts w:ascii="Times New Roman" w:hAnsi="Times New Roman" w:cs="Times New Roman"/>
          <w:color w:val="000000"/>
          <w:sz w:val="28"/>
          <w:szCs w:val="28"/>
        </w:rPr>
        <w:t>2007.</w:t>
      </w:r>
    </w:p>
    <w:p w:rsidR="009D7CC5" w:rsidRDefault="009D7CC5" w:rsidP="009D7C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C5">
        <w:rPr>
          <w:rFonts w:ascii="Times New Roman" w:hAnsi="Times New Roman" w:cs="Times New Roman"/>
          <w:color w:val="000000"/>
          <w:sz w:val="28"/>
          <w:szCs w:val="28"/>
        </w:rPr>
        <w:t xml:space="preserve"> Коноваленко В.В. Фронтальные занятия в подготовительной группе для детей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7CC5">
        <w:rPr>
          <w:rFonts w:ascii="Times New Roman" w:hAnsi="Times New Roman" w:cs="Times New Roman"/>
          <w:color w:val="000000"/>
          <w:sz w:val="28"/>
          <w:szCs w:val="28"/>
        </w:rPr>
        <w:t>ФФН - М, 1998.</w:t>
      </w:r>
    </w:p>
    <w:p w:rsidR="009D7CC5" w:rsidRPr="009D7CC5" w:rsidRDefault="009D7CC5" w:rsidP="009D7C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C5">
        <w:rPr>
          <w:rFonts w:ascii="Times New Roman" w:hAnsi="Times New Roman" w:cs="Times New Roman"/>
          <w:color w:val="000000"/>
          <w:sz w:val="28"/>
          <w:szCs w:val="28"/>
        </w:rPr>
        <w:t xml:space="preserve"> Селиверстов В.И. Речевые игры с детьми. – М.: ГИЦ ВЛАДОС, 1994.</w:t>
      </w:r>
    </w:p>
    <w:p w:rsidR="009D7CC5" w:rsidRPr="009D7CC5" w:rsidRDefault="009D7CC5" w:rsidP="009D7C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C5">
        <w:rPr>
          <w:rFonts w:ascii="Times New Roman" w:hAnsi="Times New Roman" w:cs="Times New Roman"/>
          <w:color w:val="000000"/>
          <w:sz w:val="28"/>
          <w:szCs w:val="28"/>
        </w:rPr>
        <w:t xml:space="preserve"> Филичева Т.Б. Чиркина Г.В. Программы дошкольных образовательных</w:t>
      </w:r>
    </w:p>
    <w:p w:rsidR="00832E97" w:rsidRDefault="009D7CC5" w:rsidP="00AD31A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C5">
        <w:rPr>
          <w:rFonts w:ascii="Times New Roman" w:hAnsi="Times New Roman" w:cs="Times New Roman"/>
          <w:color w:val="000000"/>
          <w:sz w:val="28"/>
          <w:szCs w:val="28"/>
        </w:rPr>
        <w:t>учреждений компенсирующего вида для детей с нарушением речи. –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7CC5">
        <w:rPr>
          <w:rFonts w:ascii="Times New Roman" w:hAnsi="Times New Roman" w:cs="Times New Roman"/>
          <w:color w:val="000000"/>
          <w:sz w:val="28"/>
          <w:szCs w:val="28"/>
        </w:rPr>
        <w:t>Просвещение, 2010.</w:t>
      </w:r>
      <w:bookmarkStart w:id="0" w:name="_GoBack"/>
      <w:bookmarkEnd w:id="0"/>
    </w:p>
    <w:sectPr w:rsidR="00832E97" w:rsidSect="0091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87B45"/>
    <w:multiLevelType w:val="hybridMultilevel"/>
    <w:tmpl w:val="D7208E6E"/>
    <w:lvl w:ilvl="0" w:tplc="75C80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2A"/>
    <w:rsid w:val="00097B9D"/>
    <w:rsid w:val="00106D03"/>
    <w:rsid w:val="00176C07"/>
    <w:rsid w:val="002A6CAF"/>
    <w:rsid w:val="00440601"/>
    <w:rsid w:val="00832E97"/>
    <w:rsid w:val="00854E9E"/>
    <w:rsid w:val="008A1A8F"/>
    <w:rsid w:val="0091440A"/>
    <w:rsid w:val="009A312B"/>
    <w:rsid w:val="009D7CC5"/>
    <w:rsid w:val="00AD31AF"/>
    <w:rsid w:val="00BF498D"/>
    <w:rsid w:val="00C834BE"/>
    <w:rsid w:val="00D8068F"/>
    <w:rsid w:val="00D8092A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3C268-6A77-49B8-BC47-3894B7D0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x550C</dc:creator>
  <cp:lastModifiedBy>Сергей Никитенко</cp:lastModifiedBy>
  <cp:revision>2</cp:revision>
  <cp:lastPrinted>2016-12-22T15:48:00Z</cp:lastPrinted>
  <dcterms:created xsi:type="dcterms:W3CDTF">2016-12-23T08:21:00Z</dcterms:created>
  <dcterms:modified xsi:type="dcterms:W3CDTF">2016-12-23T08:21:00Z</dcterms:modified>
</cp:coreProperties>
</file>