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7AC" w:rsidRPr="00C917AC" w:rsidRDefault="00C917AC" w:rsidP="00C917AC">
      <w:pPr>
        <w:pageBreakBefore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Организация внеурочной деятельности по математике в системе ДО</w:t>
      </w:r>
    </w:p>
    <w:p w:rsidR="00C917AC" w:rsidRPr="00C917AC" w:rsidRDefault="00C917AC" w:rsidP="00C917AC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7AC" w:rsidRPr="00C917AC" w:rsidRDefault="00316055" w:rsidP="00316055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Автор: </w:t>
      </w:r>
      <w:r w:rsidR="00C917AC" w:rsidRPr="00C917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Митина Любовь Валентиновна,</w:t>
      </w:r>
      <w:r w:rsidR="00D4302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C917AC" w:rsidRPr="00C917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учитель математики ОГБОУ «ЦОДТ»</w:t>
      </w:r>
    </w:p>
    <w:p w:rsidR="00C917AC" w:rsidRPr="00C917AC" w:rsidRDefault="00C917AC" w:rsidP="00C917AC">
      <w:pPr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7AC" w:rsidRPr="00C917AC" w:rsidRDefault="00C917AC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1"/>
      <w:bookmarkStart w:id="1" w:name="1111"/>
      <w:bookmarkEnd w:id="0"/>
      <w:bookmarkEnd w:id="1"/>
      <w:r w:rsidRPr="00C917A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Отличительной особенностью стандартов второго поколения является требование организации внеурочной деятельности учащихся как неотъемлемой части образовательного процесса в школе. Под внеурочной деятельностью по математике понимается работа с учащимися, направленная на пробуждение и развитие устойчивого интереса к математике и ее приложениям, осуществляемая под руководством преподавателя вне урока.</w:t>
      </w:r>
      <w:r w:rsidRPr="00C917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C917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Разнообразная по своему содержанию внеурочная деятельность способствует раскрытию индивидуальных способностей детей, их самореализации, которые не всегда проявляются на уроке, а значит направлена на решение следующих задач:</w:t>
      </w:r>
    </w:p>
    <w:p w:rsidR="00C917AC" w:rsidRPr="00C917AC" w:rsidRDefault="00C917AC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расширение и углубление знаний по программному материалу;</w:t>
      </w:r>
    </w:p>
    <w:p w:rsidR="00C917AC" w:rsidRPr="00C917AC" w:rsidRDefault="00C917AC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культуры математического мышления;</w:t>
      </w:r>
    </w:p>
    <w:p w:rsidR="00C917AC" w:rsidRPr="00C917AC" w:rsidRDefault="00C917AC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умения самостоятельно и творчески работать с учебной и научно-популярной литературой;</w:t>
      </w:r>
    </w:p>
    <w:p w:rsidR="00C917AC" w:rsidRPr="00C917AC" w:rsidRDefault="00C917AC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навыков исследовательской работы;</w:t>
      </w:r>
    </w:p>
    <w:p w:rsidR="00C917AC" w:rsidRPr="00C917AC" w:rsidRDefault="00C917AC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уровня представлений учащихся о практическом значении математики;</w:t>
      </w:r>
    </w:p>
    <w:p w:rsidR="00C917AC" w:rsidRPr="00C917AC" w:rsidRDefault="00C917AC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свободного времени.</w:t>
      </w:r>
    </w:p>
    <w:p w:rsidR="00C917AC" w:rsidRPr="00C917AC" w:rsidRDefault="00C917AC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организации внеурочной деятельности по математике, которые мы используем с учащимися нашей школы, - </w:t>
      </w: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кружки, олимпиады, конкурсы и викторины, интерактивные игры, школьная математическая газета, рефераты и сочинения. </w:t>
      </w:r>
    </w:p>
    <w:p w:rsidR="00C917AC" w:rsidRPr="00C917AC" w:rsidRDefault="00C917AC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Внеурочные занятия в нашей школе, так же как и уроки, проводятся с помощью дистанционных технологий, а именно, как правило, это:</w:t>
      </w:r>
    </w:p>
    <w:p w:rsidR="00C917AC" w:rsidRPr="00C917AC" w:rsidRDefault="00C917AC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аудио и видеоконференции программы </w:t>
      </w:r>
      <w:r w:rsidR="00014E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Skype</w:t>
      </w:r>
      <w:r w:rsidRPr="00C917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; </w:t>
      </w:r>
    </w:p>
    <w:p w:rsidR="00C917AC" w:rsidRPr="00C917AC" w:rsidRDefault="00C917AC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различные приложения </w:t>
      </w:r>
      <w:r w:rsidR="00014E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Google</w:t>
      </w:r>
      <w:r w:rsidRPr="00C917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используемые через сайт школы (электронная почта, ви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ртуальные тетрадь и доска, </w:t>
      </w:r>
      <w:r w:rsidR="00014E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Google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C917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-календарь, конференции - </w:t>
      </w:r>
      <w:r w:rsidR="00014E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Google</w:t>
      </w:r>
      <w:r w:rsidRPr="00C917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+);</w:t>
      </w:r>
    </w:p>
    <w:p w:rsidR="00C917AC" w:rsidRPr="00C917AC" w:rsidRDefault="00C917AC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школьный сайт, имеющий не только образовательную среду, но и интранет.</w:t>
      </w:r>
    </w:p>
    <w:p w:rsidR="00C917AC" w:rsidRPr="00C917AC" w:rsidRDefault="00C917AC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Данные технологии обеспечивают:</w:t>
      </w:r>
    </w:p>
    <w:p w:rsidR="00C917AC" w:rsidRPr="00C917AC" w:rsidRDefault="00C917AC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доставку текста викторин, конкурсов ребятам; </w:t>
      </w:r>
    </w:p>
    <w:p w:rsidR="00C917AC" w:rsidRPr="00C917AC" w:rsidRDefault="00C917AC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интерактивное взаимодействие учащихся и учителей; </w:t>
      </w:r>
    </w:p>
    <w:p w:rsidR="00C917AC" w:rsidRPr="00C917AC" w:rsidRDefault="00C917AC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возможность самостоятельной работы по поиску материала для ответов на задания.</w:t>
      </w:r>
    </w:p>
    <w:p w:rsidR="00C917AC" w:rsidRPr="00C917AC" w:rsidRDefault="00C917AC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раза в год проводятся декады математики. </w:t>
      </w:r>
      <w:r w:rsidRPr="00C917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Содержание работы соответствует методической теме школы </w:t>
      </w:r>
      <w:r w:rsidRPr="00C917AC"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ru-RU"/>
        </w:rPr>
        <w:t> </w:t>
      </w: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«Повышение качества работы в информационной образовательной среде»</w:t>
      </w:r>
      <w:r w:rsidRPr="00C917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Основная задача предметной декады – привлечь и заинтересовать каждого ученика. </w:t>
      </w:r>
      <w:r w:rsidR="00014E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метод</w:t>
      </w:r>
      <w:r w:rsidRPr="00C91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объединении составляем план мероприятий, активно работаем над вопросом полноценного и качественного проведения занятий. </w:t>
      </w: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Задания рассылаем учащимся, при этом </w:t>
      </w: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учитывая их математическую подготовку. Ребята не только участвуют в различных конкурсах, но и сами составляют математические викторины, кроссворды, рисунки, выполненные геометрическими фигурами, составляют презентации на темы: «Математика в быту», «Математика и спорт», «Математика в профессии моих родителей», «Математики шутят», сочиняют математические сказки, оформляют рефераты, например такие, как «Знаменитые математики», «Математические софизмы». Каждый должен найти себе дело по силам и интересам. </w:t>
      </w:r>
    </w:p>
    <w:p w:rsidR="00C917AC" w:rsidRPr="00C917AC" w:rsidRDefault="00C917AC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Разрабатывая материалы для внеурочных занятий и участвуя в них, наши ученики расширяют свои представления о практическом значении математики; узнают новые сведения из её истории, открывают для себя интересные факты. Кроссворды и викторины, которые они составляют сами, материалы, выходящие за рамки школьной программы, развивают смекалку, расширяют кругозор, умение логически (структурно) осмысливать текст, отбирать качественную информацию в сети, а также совершенствовать умение читать с пониманием, выделять, запоминать и акцентировать свое внимание на основной мысли, выраженной в тексте, творчески перерабатывать информацию.</w:t>
      </w:r>
    </w:p>
    <w:p w:rsidR="00C917AC" w:rsidRDefault="00C917AC" w:rsidP="00C917AC">
      <w:pPr>
        <w:ind w:firstLine="709"/>
        <w:rPr>
          <w:rFonts w:ascii="Times New Roman" w:eastAsia="Times New Roman" w:hAnsi="Times New Roman" w:cs="Times New Roman"/>
          <w:color w:val="00FF00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мы стараемся сформировать не только определенный запас знаний, но и вырабатывать умение добывать эти знания, развивать стремление и способности к самостоятельному их приобретению.</w:t>
      </w:r>
      <w:r w:rsidRPr="00C917AC">
        <w:rPr>
          <w:rFonts w:ascii="Times New Roman" w:eastAsia="Times New Roman" w:hAnsi="Times New Roman" w:cs="Times New Roman"/>
          <w:color w:val="00FF00"/>
          <w:sz w:val="28"/>
          <w:szCs w:val="28"/>
          <w:lang w:eastAsia="ru-RU"/>
        </w:rPr>
        <w:t xml:space="preserve"> </w:t>
      </w:r>
    </w:p>
    <w:p w:rsidR="00886EA4" w:rsidRDefault="00886EA4" w:rsidP="00C917AC">
      <w:pPr>
        <w:ind w:firstLine="709"/>
        <w:rPr>
          <w:rFonts w:ascii="Times New Roman" w:eastAsia="Times New Roman" w:hAnsi="Times New Roman" w:cs="Times New Roman"/>
          <w:color w:val="00FF00"/>
          <w:sz w:val="28"/>
          <w:szCs w:val="28"/>
          <w:lang w:eastAsia="ru-RU"/>
        </w:rPr>
      </w:pPr>
    </w:p>
    <w:p w:rsidR="0064135E" w:rsidRDefault="0064135E" w:rsidP="00C917AC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6245" cy="21628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A4" w:rsidRPr="00C917AC" w:rsidRDefault="00886EA4" w:rsidP="00C917AC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7AC" w:rsidRPr="00C917AC" w:rsidRDefault="00C917AC" w:rsidP="00C917AC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общаются по внутри школьной социальной сети, пользуются школьным сайтом, электронной почтой, поисковыми системами, учатся</w:t>
      </w:r>
      <w:r w:rsidRPr="00C917AC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 xml:space="preserve"> </w:t>
      </w: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использовать ресурсы сети Интернет как источник информации, владеть телекоммуникационным этикетом: употреблять специфические для сети Интернет символы общения - "смайлики" (знаки эмоций), шрифты, цвета для передачи "живой" речи на экране; правильно и красиво оформлять работы. </w:t>
      </w:r>
    </w:p>
    <w:p w:rsidR="00C917AC" w:rsidRPr="00C917AC" w:rsidRDefault="00C917AC" w:rsidP="00C917AC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процессе внеурочной дистанционной работы мы получаем возможность для сотрудничества с нашими учениками, для общения, не связанного рамками программы и не ограниченного временем урока, ребята же получают возможность познакомиться с другой математикой: более интересной и живой. </w:t>
      </w: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Материал для мероприятий, в большинстве своём, отбирается занимательного и исторического характера.</w:t>
      </w:r>
    </w:p>
    <w:p w:rsidR="00C917AC" w:rsidRPr="00C917AC" w:rsidRDefault="00C917AC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компьютерных технологий во внеурочной работе предоставляет широкие возможности для реализации различных проектов, примером могут служить интерактивные игры. Интерактивная игра имеет следующие правила. Учащимся предоставляется вопрос и несколько вариантов ответа на него. Они нажимают мышкой на вариант. Если он правильный, презентация перейдёт на следующий слайд, если нет, то учащемуся показывается правильный ответ, и он самостоятельно нажимает на переход к следующему вопросу. Ребята знакомятся с основами создания интерактивной дидактической игры в PowerPoint, получают практические навыки по созданию и применению триггеров. </w:t>
      </w:r>
    </w:p>
    <w:p w:rsidR="00C917AC" w:rsidRDefault="00C917AC" w:rsidP="00C917AC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«Электронная математическая газета» - тема еще одного проекта методического объединения.</w:t>
      </w:r>
    </w:p>
    <w:p w:rsidR="00AA5847" w:rsidRDefault="00AA5847" w:rsidP="00C917AC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4228465</wp:posOffset>
            </wp:positionH>
            <wp:positionV relativeFrom="paragraph">
              <wp:posOffset>1355090</wp:posOffset>
            </wp:positionV>
            <wp:extent cx="1769745" cy="1382395"/>
            <wp:effectExtent l="19050" t="0" r="1905" b="0"/>
            <wp:wrapThrough wrapText="bothSides">
              <wp:wrapPolygon edited="0">
                <wp:start x="-233" y="0"/>
                <wp:lineTo x="-233" y="21134"/>
                <wp:lineTo x="21623" y="21134"/>
                <wp:lineTo x="21623" y="0"/>
                <wp:lineTo x="-233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847" w:rsidRPr="00C917AC" w:rsidRDefault="00AA5847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4236085</wp:posOffset>
            </wp:positionH>
            <wp:positionV relativeFrom="paragraph">
              <wp:posOffset>45085</wp:posOffset>
            </wp:positionV>
            <wp:extent cx="1761490" cy="1104900"/>
            <wp:effectExtent l="19050" t="0" r="0" b="0"/>
            <wp:wrapThrough wrapText="bothSides">
              <wp:wrapPolygon edited="0">
                <wp:start x="-234" y="0"/>
                <wp:lineTo x="-234" y="20855"/>
                <wp:lineTo x="21491" y="20855"/>
                <wp:lineTo x="21491" y="0"/>
                <wp:lineTo x="-23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3492" cy="251261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37" cy="252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6706" cy="249670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688" cy="250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847" w:rsidRDefault="00AA5847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17AC" w:rsidRPr="00C917AC" w:rsidRDefault="00C917AC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этой темы не случаен. Проектный продукт: электронная газета «Игры Разума». Наша газета</w:t>
      </w: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периодически выпускается и размещается на школьном сайте. </w:t>
      </w:r>
      <w:r w:rsidRPr="00C917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ней рассказывается о значении математики в современном мире и областях её применения; об исторических основах возникновения математики как науки; об ученых-математиках; интересных фактах в математике; о многом привычном и многом необычном. Каждый номер газеты красочен и хорошо иллюстрирован. Корреспондентами и авторами статей вместе с учителями являются и учащиеся школы, что позволяет расширить их представления о практическом значении математики. Эти публикации учителя совместно с учениками обсуждают на внеурочных мероприятиях и частично на уроках.</w:t>
      </w:r>
    </w:p>
    <w:p w:rsidR="00C917AC" w:rsidRPr="00C917AC" w:rsidRDefault="00C917AC" w:rsidP="00C917AC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Своеобразным итогом проделанной работы является проведение школьной олимпиады. Это соревнование, которое стимулирует развитие математического мышления, интерес к математике, настойчивость - желание не отстать от тех учащихся, которые успешно справляются с олимпиадным заданием. Учитывая, что ребята делают работу дома, где они могут получить </w:t>
      </w: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помощь своих близких, воспользоваться Интернетом, задания к олимпиадам подбираются более сложные, чем если бы они выполнялись в классе в присутст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вии преподавателей. Участие имен</w:t>
      </w: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 олимпиаде и подготовка к ней побуждают учащихся к самостоятельной работе, вырабатывают умение работать с дополнительным материалом, а это ведет к повышению учебной мотивации.</w:t>
      </w:r>
      <w:r w:rsidRPr="00C917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Работа по внеурочной деятельности, проводимая в нашей школе позволяет:</w:t>
      </w:r>
    </w:p>
    <w:p w:rsidR="00C917AC" w:rsidRPr="00C917AC" w:rsidRDefault="00C917AC" w:rsidP="00C917AC">
      <w:pPr>
        <w:numPr>
          <w:ilvl w:val="0"/>
          <w:numId w:val="1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навыки овладения мультимедийной техникой;</w:t>
      </w:r>
    </w:p>
    <w:p w:rsidR="00C917AC" w:rsidRPr="00C917AC" w:rsidRDefault="00C917AC" w:rsidP="00C917AC">
      <w:pPr>
        <w:numPr>
          <w:ilvl w:val="0"/>
          <w:numId w:val="1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Pr="00C917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творческое самостоятельное мышление учеников;</w:t>
      </w:r>
    </w:p>
    <w:p w:rsidR="00C917AC" w:rsidRPr="00C917AC" w:rsidRDefault="00C917AC" w:rsidP="00C917AC">
      <w:pPr>
        <w:numPr>
          <w:ilvl w:val="0"/>
          <w:numId w:val="1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формировать у учащихся умения и навыки самостоятельного поиска, анализа и оценки информации;</w:t>
      </w:r>
    </w:p>
    <w:p w:rsidR="00C917AC" w:rsidRPr="00C917AC" w:rsidRDefault="00C917AC" w:rsidP="00C917AC">
      <w:pPr>
        <w:numPr>
          <w:ilvl w:val="0"/>
          <w:numId w:val="1"/>
        </w:numPr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расширять эффективное информационное взаимодействие учителей, школьников и родителей;</w:t>
      </w:r>
    </w:p>
    <w:p w:rsidR="00C917AC" w:rsidRPr="00C917AC" w:rsidRDefault="00C917AC" w:rsidP="00C917AC">
      <w:pPr>
        <w:numPr>
          <w:ilvl w:val="0"/>
          <w:numId w:val="1"/>
        </w:numPr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индивидуализировать процесс обучения;</w:t>
      </w:r>
    </w:p>
    <w:p w:rsidR="00C917AC" w:rsidRPr="00C917AC" w:rsidRDefault="00C917AC" w:rsidP="00C917AC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способности свободного культурного общения учеников;</w:t>
      </w:r>
    </w:p>
    <w:p w:rsidR="00C917AC" w:rsidRPr="00C917AC" w:rsidRDefault="00C917AC" w:rsidP="00C917AC">
      <w:pPr>
        <w:numPr>
          <w:ilvl w:val="0"/>
          <w:numId w:val="1"/>
        </w:numPr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организовать содержательный досуг детей</w:t>
      </w:r>
      <w:r w:rsidRPr="00C917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917AC" w:rsidRPr="00C917AC" w:rsidRDefault="00C917AC" w:rsidP="00C917AC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Литература:</w:t>
      </w:r>
    </w:p>
    <w:p w:rsidR="00C917AC" w:rsidRPr="00C917AC" w:rsidRDefault="00C917AC" w:rsidP="00C917AC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C917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Абдуллаев С.Г. Оценка эффективности системы дистанционного обучения // Телекоммуникации и информатизация образования. – 2007. - N 3. - С. 85-92.</w:t>
      </w:r>
    </w:p>
    <w:p w:rsidR="00C917AC" w:rsidRPr="00C917AC" w:rsidRDefault="00C917AC" w:rsidP="00C917AC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Вас</w:t>
      </w:r>
      <w:r w:rsidR="007B0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ильев В. Дистанционное обучение</w:t>
      </w: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деятельностный подход // Дистанционное и виртуальное обучение. – 2004. - N 2. - С. 6-7.</w:t>
      </w:r>
    </w:p>
    <w:p w:rsidR="00C917AC" w:rsidRPr="00C917AC" w:rsidRDefault="00C917AC" w:rsidP="00C917AC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Степанов В.Д. Активизация внеурочной работ</w:t>
      </w:r>
      <w:r w:rsidR="00413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по математике в средней школе</w:t>
      </w: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кн. для</w:t>
      </w:r>
      <w:r w:rsidR="004134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учителя / В. Д. Степанов. – М.</w:t>
      </w:r>
      <w:r w:rsidRPr="00C917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Просвещение, 1991. – 80 с.</w:t>
      </w:r>
    </w:p>
    <w:p w:rsidR="00FD6CF6" w:rsidRPr="00C917AC" w:rsidRDefault="00FD6CF6" w:rsidP="00C917AC">
      <w:pPr>
        <w:ind w:firstLine="709"/>
        <w:rPr>
          <w:sz w:val="28"/>
          <w:szCs w:val="28"/>
        </w:rPr>
      </w:pPr>
    </w:p>
    <w:sectPr w:rsidR="00FD6CF6" w:rsidRPr="00C917AC" w:rsidSect="00C917A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EB3569"/>
    <w:multiLevelType w:val="multilevel"/>
    <w:tmpl w:val="CD163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compat/>
  <w:rsids>
    <w:rsidRoot w:val="00C917AC"/>
    <w:rsid w:val="00014EAF"/>
    <w:rsid w:val="001B2FBB"/>
    <w:rsid w:val="002552E5"/>
    <w:rsid w:val="00316055"/>
    <w:rsid w:val="004134E0"/>
    <w:rsid w:val="005C6B1D"/>
    <w:rsid w:val="0064135E"/>
    <w:rsid w:val="006A556B"/>
    <w:rsid w:val="007B0875"/>
    <w:rsid w:val="007E29B5"/>
    <w:rsid w:val="00886EA4"/>
    <w:rsid w:val="00A33F1C"/>
    <w:rsid w:val="00AA1A0B"/>
    <w:rsid w:val="00AA5847"/>
    <w:rsid w:val="00C917AC"/>
    <w:rsid w:val="00D323E4"/>
    <w:rsid w:val="00D43023"/>
    <w:rsid w:val="00F92E96"/>
    <w:rsid w:val="00FD6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17AC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135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1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1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1132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9</cp:revision>
  <dcterms:created xsi:type="dcterms:W3CDTF">2016-04-18T15:21:00Z</dcterms:created>
  <dcterms:modified xsi:type="dcterms:W3CDTF">2016-04-18T15:48:00Z</dcterms:modified>
</cp:coreProperties>
</file>